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97" w:rsidRPr="00110E14" w:rsidRDefault="00674B7A" w:rsidP="00F30C97">
      <w:pPr>
        <w:pStyle w:val="20"/>
        <w:numPr>
          <w:ilvl w:val="0"/>
          <w:numId w:val="0"/>
        </w:numPr>
        <w:spacing w:before="120" w:after="120"/>
      </w:pPr>
      <w:r>
        <w:t>Всероссийские проверочные работы</w:t>
      </w:r>
    </w:p>
    <w:p w:rsidR="00F30C97" w:rsidRPr="00110E14" w:rsidRDefault="00F30C97" w:rsidP="00F30C97">
      <w:pPr>
        <w:pStyle w:val="1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0E14">
        <w:rPr>
          <w:rFonts w:ascii="Times New Roman" w:hAnsi="Times New Roman" w:cs="Times New Roman"/>
          <w:b/>
          <w:sz w:val="24"/>
          <w:szCs w:val="24"/>
          <w:lang w:val="ru-RU"/>
        </w:rPr>
        <w:t>Всероссийские проверочные работы</w:t>
      </w:r>
      <w:r w:rsidR="00674B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русскому языку</w:t>
      </w:r>
    </w:p>
    <w:p w:rsidR="00F30C97" w:rsidRPr="00110E14" w:rsidRDefault="00F30C97" w:rsidP="00F30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E14">
        <w:rPr>
          <w:rFonts w:ascii="Times New Roman" w:hAnsi="Times New Roman"/>
          <w:sz w:val="24"/>
          <w:szCs w:val="24"/>
        </w:rPr>
        <w:t xml:space="preserve">В соответствии с распоряжением Рособрнадзора от 30 августа 2016 года № 2322-05 «Об утверждении графиков проведения мероприятий, направленных на исследование качества образования на 2016-2017 годы» и на основании письма Министерства образования и науки Российской Федерации от 17 октября 2016 года № НТ-1331/08 «О ходе исполнения перечня поручений Президента Российской Федерации» в ноябре 2016 года </w:t>
      </w:r>
      <w:r w:rsidRPr="00110E14">
        <w:rPr>
          <w:rFonts w:ascii="Times New Roman" w:hAnsi="Times New Roman"/>
          <w:b/>
          <w:sz w:val="24"/>
          <w:szCs w:val="24"/>
        </w:rPr>
        <w:t>ученики 2 и 5 классов</w:t>
      </w:r>
      <w:r w:rsidRPr="00110E14">
        <w:rPr>
          <w:rFonts w:ascii="Times New Roman" w:hAnsi="Times New Roman"/>
          <w:sz w:val="24"/>
          <w:szCs w:val="24"/>
        </w:rPr>
        <w:t xml:space="preserve"> 4 школ района (МОУ «Аннинская школа», «Гостилицкая школа», «Копорская школа», «Русско-Высоцкая школа») приняли участие во Всероссийских проверочных работах по учебному предмету «Русский язык».</w:t>
      </w:r>
    </w:p>
    <w:p w:rsidR="00F30C97" w:rsidRPr="00110E14" w:rsidRDefault="00F30C97" w:rsidP="00F30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E14">
        <w:rPr>
          <w:rFonts w:ascii="Times New Roman" w:hAnsi="Times New Roman"/>
          <w:sz w:val="24"/>
          <w:szCs w:val="24"/>
        </w:rPr>
        <w:t>Во Всероссийских проверочных работах по русскому языку приняло участие 159 второклассников школ Ломоносовского района (30% всех обучающихся во 2 классах) и 142 пятиклассников школ Ломоносовского района (32% всех обучающихся в 5 классах).</w:t>
      </w:r>
    </w:p>
    <w:p w:rsidR="00F30C97" w:rsidRPr="00110E14" w:rsidRDefault="00F30C97" w:rsidP="00F30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E14">
        <w:rPr>
          <w:rFonts w:ascii="Times New Roman" w:hAnsi="Times New Roman"/>
          <w:sz w:val="24"/>
          <w:szCs w:val="24"/>
        </w:rPr>
        <w:t xml:space="preserve">Как видно из диаграммы, результаты Ломоносовского района в целом соответствуют средним по России и всего на 2,3% ниже средних показателей по региону, при этом наиболее высокие результаты продемонстрировали обучающиеся 2 классов Русско-Высоцкой школы (учителя Громова М.В., </w:t>
      </w:r>
      <w:proofErr w:type="spellStart"/>
      <w:r w:rsidRPr="00110E14">
        <w:rPr>
          <w:rFonts w:ascii="Times New Roman" w:hAnsi="Times New Roman"/>
          <w:sz w:val="24"/>
          <w:szCs w:val="24"/>
        </w:rPr>
        <w:t>Лепихова</w:t>
      </w:r>
      <w:proofErr w:type="spellEnd"/>
      <w:r w:rsidRPr="00110E14">
        <w:rPr>
          <w:rFonts w:ascii="Times New Roman" w:hAnsi="Times New Roman"/>
          <w:sz w:val="24"/>
          <w:szCs w:val="24"/>
        </w:rPr>
        <w:t xml:space="preserve"> Е.В., Боброва Н.В., УМК «Начальная школа </w:t>
      </w:r>
      <w:r w:rsidRPr="00110E14">
        <w:rPr>
          <w:rFonts w:ascii="Times New Roman" w:hAnsi="Times New Roman"/>
          <w:sz w:val="24"/>
          <w:szCs w:val="24"/>
          <w:lang w:val="en-US"/>
        </w:rPr>
        <w:t>XXI</w:t>
      </w:r>
      <w:r w:rsidRPr="00110E14">
        <w:rPr>
          <w:rFonts w:ascii="Times New Roman" w:hAnsi="Times New Roman"/>
          <w:sz w:val="24"/>
          <w:szCs w:val="24"/>
        </w:rPr>
        <w:t xml:space="preserve"> века»). </w:t>
      </w:r>
    </w:p>
    <w:p w:rsidR="00F30C97" w:rsidRPr="00110E14" w:rsidRDefault="00F30C97" w:rsidP="00F30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E14">
        <w:rPr>
          <w:rFonts w:ascii="Times New Roman" w:hAnsi="Times New Roman"/>
          <w:sz w:val="24"/>
          <w:szCs w:val="24"/>
        </w:rPr>
        <w:t>С работой справились все 100% второклассников.</w:t>
      </w:r>
    </w:p>
    <w:p w:rsidR="00F30C97" w:rsidRPr="00110E14" w:rsidRDefault="00F30C97" w:rsidP="00F30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C97" w:rsidRPr="00110E14" w:rsidRDefault="00F30C97" w:rsidP="00F30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0E14">
        <w:rPr>
          <w:noProof/>
          <w:lang w:eastAsia="ru-RU"/>
        </w:rPr>
        <w:drawing>
          <wp:inline distT="0" distB="0" distL="0" distR="0" wp14:anchorId="2EAE8472" wp14:editId="781BC8BA">
            <wp:extent cx="6076950" cy="3781425"/>
            <wp:effectExtent l="0" t="0" r="0" b="0"/>
            <wp:docPr id="20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30C97" w:rsidRPr="00110E14" w:rsidRDefault="00F30C97" w:rsidP="00F30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E14">
        <w:rPr>
          <w:rFonts w:ascii="Times New Roman" w:hAnsi="Times New Roman"/>
          <w:sz w:val="24"/>
          <w:szCs w:val="24"/>
        </w:rPr>
        <w:t xml:space="preserve">Как видно из диаграммы, результаты Ломоносовского района по 5 классам несколько ниже средних показателей как по России, так и по региону, при этом наиболее высокие результаты (выше областных и российских) продемонстрировали обучающиеся 5 классов Копорской школы (учитель Миничева О.В., УМК под ред. </w:t>
      </w:r>
      <w:proofErr w:type="spellStart"/>
      <w:r w:rsidRPr="00110E14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110E14">
        <w:rPr>
          <w:rFonts w:ascii="Times New Roman" w:hAnsi="Times New Roman"/>
          <w:sz w:val="24"/>
          <w:szCs w:val="24"/>
        </w:rPr>
        <w:t xml:space="preserve"> Т.А., Баранова М.Т.). Только 1 ученик из 142 пятиклассников (0,7%, в сравнении с 4,9% в регионе и 4,8% по России) не справился с работой</w:t>
      </w:r>
    </w:p>
    <w:p w:rsidR="00F30C97" w:rsidRPr="00110E14" w:rsidRDefault="00F30C97" w:rsidP="00F30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0E14">
        <w:rPr>
          <w:noProof/>
          <w:lang w:eastAsia="ru-RU"/>
        </w:rPr>
        <w:lastRenderedPageBreak/>
        <w:drawing>
          <wp:inline distT="0" distB="0" distL="0" distR="0" wp14:anchorId="5CF07411" wp14:editId="0FA18A9E">
            <wp:extent cx="5867400" cy="3733800"/>
            <wp:effectExtent l="0" t="0" r="0" b="0"/>
            <wp:docPr id="21" name="Диаграмма 20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0C97" w:rsidRPr="00110E14" w:rsidRDefault="00F30C97" w:rsidP="00F30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C97" w:rsidRPr="00110E14" w:rsidRDefault="00F30C97" w:rsidP="00F30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E14">
        <w:rPr>
          <w:rFonts w:ascii="Times New Roman" w:hAnsi="Times New Roman"/>
          <w:sz w:val="24"/>
          <w:szCs w:val="24"/>
        </w:rPr>
        <w:t>В апреле 2017 года 100% обучающихся 4 и 5 классов приняло участие во Всероссийских проверочных работах по основным учебным предметам: русский язык, математика, окружающий мир (4 классы), история и биология (5 классы).</w:t>
      </w:r>
    </w:p>
    <w:p w:rsidR="00F30C97" w:rsidRPr="00110E14" w:rsidRDefault="00F30C97" w:rsidP="00F30C9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10E14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Анализ результатов Всероссийских проверочных работ (ВПР) в 4 классах </w:t>
      </w:r>
      <w:r w:rsidRPr="00110E14">
        <w:rPr>
          <w:rFonts w:ascii="Times New Roman" w:hAnsi="Times New Roman"/>
          <w:noProof/>
          <w:sz w:val="24"/>
          <w:szCs w:val="24"/>
          <w:lang w:eastAsia="ru-RU"/>
        </w:rPr>
        <w:t xml:space="preserve">по Ломоносовскому району показал в целом достатолчно высокие результаты по всем учебным предметам, </w:t>
      </w:r>
      <w:r w:rsidRPr="00110E14">
        <w:rPr>
          <w:rFonts w:ascii="Times New Roman" w:hAnsi="Times New Roman"/>
          <w:sz w:val="24"/>
          <w:szCs w:val="24"/>
        </w:rPr>
        <w:t xml:space="preserve">что является показателем   </w:t>
      </w:r>
      <w:r w:rsidR="00674B7A" w:rsidRPr="00110E14">
        <w:rPr>
          <w:rFonts w:ascii="Times New Roman" w:hAnsi="Times New Roman"/>
          <w:sz w:val="24"/>
          <w:szCs w:val="24"/>
        </w:rPr>
        <w:t>освоения основной</w:t>
      </w:r>
      <w:r w:rsidRPr="00110E14">
        <w:rPr>
          <w:rFonts w:ascii="Times New Roman" w:hAnsi="Times New Roman"/>
          <w:sz w:val="24"/>
          <w:szCs w:val="24"/>
        </w:rPr>
        <w:t xml:space="preserve"> образовательной программы начального общего образования, достижения планируемых результатов ФГОС </w:t>
      </w:r>
      <w:r w:rsidR="00674B7A" w:rsidRPr="00110E14">
        <w:rPr>
          <w:rFonts w:ascii="Times New Roman" w:hAnsi="Times New Roman"/>
          <w:sz w:val="24"/>
          <w:szCs w:val="24"/>
        </w:rPr>
        <w:t>НОО на</w:t>
      </w:r>
      <w:r w:rsidRPr="00110E14">
        <w:rPr>
          <w:rFonts w:ascii="Times New Roman" w:hAnsi="Times New Roman"/>
          <w:sz w:val="24"/>
          <w:szCs w:val="24"/>
        </w:rPr>
        <w:t xml:space="preserve"> достаточно высоком уровне и говорит о системной работе педагогов начальной школы по филологическому, математическому, общеинтеллектуальному развитию обучающихся</w:t>
      </w:r>
      <w:r w:rsidRPr="00110E14">
        <w:rPr>
          <w:rFonts w:ascii="Times New Roman" w:hAnsi="Times New Roman"/>
          <w:noProof/>
          <w:sz w:val="24"/>
          <w:szCs w:val="24"/>
          <w:lang w:eastAsia="ru-RU"/>
        </w:rPr>
        <w:t>:</w:t>
      </w:r>
    </w:p>
    <w:p w:rsidR="00F30C97" w:rsidRPr="00110E14" w:rsidRDefault="00F30C97" w:rsidP="00F30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0E1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34F8C17" wp14:editId="5DBE2D23">
            <wp:extent cx="5920740" cy="3267075"/>
            <wp:effectExtent l="0" t="0" r="3810" b="9525"/>
            <wp:docPr id="22" name="Диаграмма 20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30C97" w:rsidRPr="00110E14" w:rsidRDefault="00F30C97" w:rsidP="00F30C97">
      <w:pPr>
        <w:pStyle w:val="24"/>
        <w:spacing w:after="0" w:line="240" w:lineRule="auto"/>
        <w:ind w:left="0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</w:pPr>
    </w:p>
    <w:p w:rsidR="00F30C97" w:rsidRPr="00110E14" w:rsidRDefault="00F30C97" w:rsidP="00F30C97">
      <w:pPr>
        <w:pStyle w:val="24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10E14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lastRenderedPageBreak/>
        <w:t>«Русский язык»:</w:t>
      </w:r>
      <w:r w:rsidRPr="00110E14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110E14">
        <w:rPr>
          <w:rFonts w:ascii="Times New Roman" w:hAnsi="Times New Roman"/>
          <w:noProof/>
          <w:sz w:val="24"/>
          <w:szCs w:val="24"/>
          <w:lang w:eastAsia="ru-RU"/>
        </w:rPr>
        <w:t>качество</w:t>
      </w:r>
      <w:r w:rsidRPr="00110E14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– 81,5%, в т.ч. 31,5% - </w:t>
      </w:r>
      <w:r w:rsidRPr="00110E14">
        <w:rPr>
          <w:rFonts w:ascii="Times New Roman" w:hAnsi="Times New Roman"/>
          <w:noProof/>
          <w:sz w:val="24"/>
          <w:szCs w:val="24"/>
          <w:lang w:eastAsia="ru-RU"/>
        </w:rPr>
        <w:t xml:space="preserve">на </w:t>
      </w:r>
      <w:r w:rsidRPr="00110E14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«отлично», </w:t>
      </w:r>
      <w:r w:rsidRPr="00110E14">
        <w:rPr>
          <w:rFonts w:ascii="Times New Roman" w:hAnsi="Times New Roman"/>
          <w:noProof/>
          <w:sz w:val="24"/>
          <w:szCs w:val="24"/>
          <w:lang w:eastAsia="ru-RU"/>
        </w:rPr>
        <w:t>процент обучающихся, не справившихся с работой,  составил 1,8%.</w:t>
      </w:r>
    </w:p>
    <w:p w:rsidR="00F30C97" w:rsidRPr="00110E14" w:rsidRDefault="00F30C97" w:rsidP="00F30C97">
      <w:pPr>
        <w:pStyle w:val="24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10E14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t>«Математика»:</w:t>
      </w:r>
      <w:r w:rsidRPr="00110E14">
        <w:rPr>
          <w:rFonts w:ascii="Times New Roman" w:hAnsi="Times New Roman"/>
          <w:noProof/>
          <w:sz w:val="24"/>
          <w:szCs w:val="24"/>
          <w:lang w:eastAsia="ru-RU"/>
        </w:rPr>
        <w:t xml:space="preserve"> качество – </w:t>
      </w:r>
      <w:r w:rsidRPr="00110E14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91,7%, в т.ч. 64,8% - </w:t>
      </w:r>
      <w:r w:rsidRPr="00110E14">
        <w:rPr>
          <w:rFonts w:ascii="Times New Roman" w:hAnsi="Times New Roman"/>
          <w:noProof/>
          <w:sz w:val="24"/>
          <w:szCs w:val="24"/>
          <w:lang w:eastAsia="ru-RU"/>
        </w:rPr>
        <w:t xml:space="preserve">на </w:t>
      </w:r>
      <w:r w:rsidRPr="00110E14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«отлично», </w:t>
      </w:r>
      <w:r w:rsidRPr="00110E14">
        <w:rPr>
          <w:rFonts w:ascii="Times New Roman" w:hAnsi="Times New Roman"/>
          <w:noProof/>
          <w:sz w:val="24"/>
          <w:szCs w:val="24"/>
          <w:lang w:eastAsia="ru-RU"/>
        </w:rPr>
        <w:t>обучающихся, не справившихся с работой по предмету,  нет.</w:t>
      </w:r>
    </w:p>
    <w:p w:rsidR="00F30C97" w:rsidRPr="00110E14" w:rsidRDefault="00F30C97" w:rsidP="00F30C97">
      <w:pPr>
        <w:pStyle w:val="24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10E14">
        <w:rPr>
          <w:rFonts w:ascii="Times New Roman" w:hAnsi="Times New Roman"/>
          <w:b/>
          <w:sz w:val="24"/>
          <w:szCs w:val="24"/>
          <w:u w:val="single"/>
        </w:rPr>
        <w:t>«Окружающий мир»:</w:t>
      </w:r>
      <w:r w:rsidRPr="00110E14">
        <w:rPr>
          <w:rFonts w:ascii="Times New Roman" w:hAnsi="Times New Roman"/>
          <w:b/>
          <w:sz w:val="24"/>
          <w:szCs w:val="24"/>
        </w:rPr>
        <w:t xml:space="preserve"> качество</w:t>
      </w:r>
      <w:r w:rsidRPr="00110E14">
        <w:rPr>
          <w:rFonts w:ascii="Times New Roman" w:hAnsi="Times New Roman"/>
          <w:noProof/>
          <w:sz w:val="24"/>
          <w:szCs w:val="24"/>
          <w:lang w:eastAsia="ru-RU"/>
        </w:rPr>
        <w:t xml:space="preserve"> – </w:t>
      </w:r>
      <w:r w:rsidRPr="00110E14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83,1%, в т.ч. 25,3% - </w:t>
      </w:r>
      <w:r w:rsidRPr="00110E14">
        <w:rPr>
          <w:rFonts w:ascii="Times New Roman" w:hAnsi="Times New Roman"/>
          <w:noProof/>
          <w:sz w:val="24"/>
          <w:szCs w:val="24"/>
          <w:lang w:eastAsia="ru-RU"/>
        </w:rPr>
        <w:t xml:space="preserve">на </w:t>
      </w:r>
      <w:r w:rsidRPr="00110E14">
        <w:rPr>
          <w:rFonts w:ascii="Times New Roman" w:hAnsi="Times New Roman"/>
          <w:b/>
          <w:noProof/>
          <w:sz w:val="24"/>
          <w:szCs w:val="24"/>
          <w:lang w:eastAsia="ru-RU"/>
        </w:rPr>
        <w:t>«отлично»,</w:t>
      </w:r>
      <w:r w:rsidRPr="00110E14">
        <w:rPr>
          <w:rFonts w:ascii="Times New Roman" w:hAnsi="Times New Roman"/>
          <w:noProof/>
          <w:sz w:val="24"/>
          <w:szCs w:val="24"/>
          <w:lang w:eastAsia="ru-RU"/>
        </w:rPr>
        <w:t xml:space="preserve"> обучающихся, не справившихся с работой по предмету, нет.</w:t>
      </w:r>
    </w:p>
    <w:p w:rsidR="00F30C97" w:rsidRPr="00110E14" w:rsidRDefault="00F30C97" w:rsidP="00F30C97">
      <w:pPr>
        <w:pStyle w:val="24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110E1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3D68F4C" wp14:editId="394452EB">
            <wp:extent cx="5538470" cy="2771775"/>
            <wp:effectExtent l="0" t="0" r="5080" b="9525"/>
            <wp:docPr id="23" name="Диаграмма 20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0C97" w:rsidRPr="00110E14" w:rsidRDefault="00F30C97" w:rsidP="00F30C97">
      <w:pPr>
        <w:pStyle w:val="2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0C97" w:rsidRPr="00110E14" w:rsidRDefault="00F30C97" w:rsidP="00F30C97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0E14">
        <w:rPr>
          <w:rFonts w:ascii="Times New Roman" w:hAnsi="Times New Roman"/>
          <w:sz w:val="24"/>
          <w:szCs w:val="24"/>
        </w:rPr>
        <w:t>Если говорить о достижении планируемых результатов в соответствии с основной образовательной программой начального общего образования и ФГОС, стоит отметить, что показатели выпускников 4 классов школ Ломоносовского района в среднем выше средних по региону и России: по русскому языку – по 12 из 15 проверяемых требований (умений) в соответствии с ФГОС; по математике – по 10 из 11 (ниже только по «овладению основами логического и алгоритмического мышления); по окружающему миру – по 8 из 10 проверяемых требований (умений) в соответствии с ФГОС.</w:t>
      </w:r>
    </w:p>
    <w:p w:rsidR="00F30C97" w:rsidRPr="00110E14" w:rsidRDefault="00F30C97" w:rsidP="00F30C97">
      <w:pPr>
        <w:pStyle w:val="24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10E14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Анализ результатов Всероссийских проверочных работ (ВПР) в 5 классах </w:t>
      </w:r>
      <w:r w:rsidRPr="00110E14">
        <w:rPr>
          <w:rFonts w:ascii="Times New Roman" w:hAnsi="Times New Roman"/>
          <w:noProof/>
          <w:sz w:val="24"/>
          <w:szCs w:val="24"/>
          <w:lang w:eastAsia="ru-RU"/>
        </w:rPr>
        <w:t>по Ломоносовскому району выявил, что при достаточно высоких результатах школ Ломоносовского района по математике, истории и биологии крайне низкими оказались в сравнении с региональными и российскими результаты района в целом по русскому языку.</w:t>
      </w:r>
    </w:p>
    <w:p w:rsidR="00F30C97" w:rsidRPr="00110E14" w:rsidRDefault="00F30C97" w:rsidP="00F30C97">
      <w:pPr>
        <w:pStyle w:val="24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110E1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D2DC1F6" wp14:editId="2F76C3E0">
            <wp:extent cx="5092700" cy="3152775"/>
            <wp:effectExtent l="0" t="0" r="12700" b="9525"/>
            <wp:docPr id="24" name="Диаграмма 20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0C97" w:rsidRPr="00110E14" w:rsidRDefault="00F30C97" w:rsidP="00F30C97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10E14">
        <w:rPr>
          <w:rFonts w:ascii="Times New Roman" w:hAnsi="Times New Roman"/>
          <w:noProof/>
          <w:sz w:val="24"/>
          <w:szCs w:val="24"/>
          <w:lang w:eastAsia="ru-RU"/>
        </w:rPr>
        <w:lastRenderedPageBreak/>
        <w:t xml:space="preserve">В 7 из 15 школ процент обучающихся, не справившихся с работой по предмету составил от 31 до 50% (МОУ «Лаголовская школа», «Аннинская школа», «Кипенская школа», «Ломоносовская школа №3», «Лебяженский центр общего образования», «Большеижорская школа», «Ропшинская школа»). Только в 5 школах (МОУ «Гостилицкая школа»,  «Лопухинский образовательный центр», «Нагорная школа», «Низинская школа», «Яльгелевский образовательный центр») 100% пятиклассников справились с работой. </w:t>
      </w:r>
    </w:p>
    <w:p w:rsidR="00F30C97" w:rsidRPr="00110E14" w:rsidRDefault="00F30C97" w:rsidP="00F30C97">
      <w:pPr>
        <w:pStyle w:val="24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110E1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A45231E" wp14:editId="49611F53">
            <wp:extent cx="5361940" cy="3181350"/>
            <wp:effectExtent l="0" t="0" r="10160" b="0"/>
            <wp:docPr id="25" name="Диаграмма 20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30C97" w:rsidRPr="00110E14" w:rsidRDefault="00F30C97" w:rsidP="00F30C97">
      <w:pPr>
        <w:pStyle w:val="24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30C97" w:rsidRPr="00110E14" w:rsidRDefault="00F30C97" w:rsidP="00F30C97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10E14">
        <w:rPr>
          <w:rFonts w:ascii="Times New Roman" w:hAnsi="Times New Roman"/>
          <w:noProof/>
          <w:sz w:val="24"/>
          <w:szCs w:val="24"/>
          <w:lang w:eastAsia="ru-RU"/>
        </w:rPr>
        <w:t>При подробном анализе выполнения работы по заданиям обучающимися школ района выявлены наиболее низкие результаты в сравнении с региональными и российскими по 3 заданиям: в блоке «Освоение базовых понятий лингвистики, основных единиц и грамматических категорий»: морфологический разбор слов – 30% (по региону – 37%, по России – 44%); синтаксический разбор предложения – 39% (по региону – 51%, по России – 54%); в блоке «Анализ различных видов словосочетаний и предложений с точки зрения их структурно-смысловой организации»: составление схем предложений – 34% выполнения (по региону – 37%, по России – 42%). По остальным заданиям – результаты сопоставимы с региональными и российскими или выше указанных.</w:t>
      </w:r>
    </w:p>
    <w:p w:rsidR="00F30C97" w:rsidRPr="00110E14" w:rsidRDefault="00F30C97" w:rsidP="00F30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E14">
        <w:rPr>
          <w:rFonts w:ascii="Times New Roman" w:hAnsi="Times New Roman"/>
          <w:sz w:val="24"/>
          <w:szCs w:val="24"/>
        </w:rPr>
        <w:t>Как видно из приведенных диаграмм, результаты выполнения заданий проверочной работы по математике учащимися школ Ломоносовского района сопоставимы со средними результатами учащихся школ РФ и ЛО, а по некоторым заданиям – выше средних результатов (задания №2, 3, 4, 5, 7, 12(1), 13). % качества в 2017 году составил в среднем по району 71,7%, не справились с работой 3,4% процент выполнения работы составил 67%. Данные результаты сопоставимы с высокими результатами ВПР в 4 классах в 2016 году: качество – 94%, не преодолели «порог» – 1,2%. Если сопоставить результаты ВПР с результатами региональной диагностической работы по математике в 5 классе в сентябре 2016 года (качество – 62%, % обучающихся, не справившихся с работой в среднем по району – 10%, в среднем по району % выполнения работы составил 69%), то можно говорить о достаточно серьезной и планомерной подготовке обучающихся по математике в течение учебного года, в т.ч. к выполнению типовых заданий ВПР.</w:t>
      </w:r>
    </w:p>
    <w:p w:rsidR="00F30C97" w:rsidRPr="00110E14" w:rsidRDefault="00F30C97" w:rsidP="00F30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0E14">
        <w:rPr>
          <w:rFonts w:ascii="Times New Roman" w:hAnsi="Times New Roman"/>
          <w:sz w:val="24"/>
          <w:szCs w:val="24"/>
        </w:rPr>
        <w:t>Вместе с тем, при анализе достижений плановых результатов освоения образовательной программы отмечается достаточно низкий результат выполнения задания №14 (умение проводить логические обоснования, доказательства математических утверждений), что говорит о необходимости усиления внимания педагогов к решению логических задач.</w:t>
      </w:r>
    </w:p>
    <w:p w:rsidR="00F30C97" w:rsidRPr="00110E14" w:rsidRDefault="00F30C97" w:rsidP="00F30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0E14">
        <w:rPr>
          <w:rFonts w:ascii="Times New Roman" w:hAnsi="Times New Roman"/>
          <w:sz w:val="24"/>
          <w:szCs w:val="24"/>
        </w:rPr>
        <w:lastRenderedPageBreak/>
        <w:t xml:space="preserve">Результаты выполнения заданий проверочной работы по русскому языку учащимися школ Ломоносовского района сопоставимы со средними результатами учащихся школ РФ и ЛО, но по некоторым заданиям – ниже средних результатов (задания №2(3), 2(4), 4(1), 5(2), 7(2)). При сопоставимых в целом результатах выполнения отдельных заданий % обучающихся, не справившихся с работой значительно превысил показатели РФ и ЛО и составил 24,6%, причем в 50% школ с классами с высокой наполняемостью доля обучающихся, не справившихся с работой, составила более 30%. Наиболее низкий % выполнения заданий: по различным видам разбора – морфологического, синтаксического; составлению схем предложений с прямой речью; обоснованию выбора постановки знаков препинания в предложении. % качества в 2017 году составил в среднем по району 42,1%; процент выполнения работы составил 56%. Данные результаты значительно ниже результатов ВПР в 4 классах в 2016 году: качество – 89%, не преодолели «порог» – 1,3%. можно говорить о недостаточно серьезной подготовке обучающихся по русскому языку в течение учебного года в отдельных школах, в т.ч. к выполнению типовых заданий ВПР. </w:t>
      </w:r>
      <w:r w:rsidRPr="00110E14">
        <w:rPr>
          <w:rFonts w:ascii="Times New Roman" w:hAnsi="Times New Roman"/>
          <w:sz w:val="24"/>
          <w:szCs w:val="24"/>
          <w:lang w:eastAsia="ru-RU"/>
        </w:rPr>
        <w:t xml:space="preserve">Не всегда были максимально задействованы ресурсы индивидуального подхода к подготовке обучающихся, дифференцированного обучения во время учебного процесса, а также система индивидуальных и групповых консультаций; </w:t>
      </w:r>
      <w:r w:rsidRPr="00110E14">
        <w:rPr>
          <w:rFonts w:ascii="Times New Roman" w:eastAsiaTheme="minorEastAsia" w:hAnsi="Times New Roman"/>
          <w:bCs/>
          <w:sz w:val="24"/>
          <w:szCs w:val="24"/>
          <w:lang w:eastAsia="ru-RU"/>
        </w:rPr>
        <w:t>зачастую низкий результат зависел не столько от отсутствия знаний ученика, сколько от неточности выполнения задний и незнания критериев оценивания конкретного задания.</w:t>
      </w:r>
    </w:p>
    <w:p w:rsidR="00F30C97" w:rsidRPr="00110E14" w:rsidRDefault="00F30C97" w:rsidP="00F30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0E14">
        <w:rPr>
          <w:rFonts w:ascii="Times New Roman" w:hAnsi="Times New Roman"/>
          <w:sz w:val="24"/>
          <w:szCs w:val="24"/>
        </w:rPr>
        <w:t xml:space="preserve">При анализе достижений плановых результатов освоения образовательной программы отмечаются достаточно низкие результаты выполнения задания аналитического плана (проводить фонетический и морфологический анализ слов, синтаксический анализ предложений; умение анализировать различные виды словосочетаний и предложений), что говорит о необходимости усиления внимания педагогов к данным тематическим разделам образовательной программы. </w:t>
      </w:r>
    </w:p>
    <w:p w:rsidR="00F30C97" w:rsidRPr="00110E14" w:rsidRDefault="00F30C97" w:rsidP="00F30C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0E14">
        <w:rPr>
          <w:rFonts w:ascii="Times New Roman" w:hAnsi="Times New Roman"/>
          <w:sz w:val="24"/>
          <w:szCs w:val="24"/>
        </w:rPr>
        <w:t xml:space="preserve">В целом, необходимо вести </w:t>
      </w:r>
      <w:r w:rsidRPr="00110E14">
        <w:rPr>
          <w:rFonts w:ascii="Times New Roman" w:hAnsi="Times New Roman"/>
          <w:sz w:val="24"/>
          <w:szCs w:val="24"/>
          <w:lang w:eastAsia="ru-RU"/>
        </w:rPr>
        <w:t>работу по формированию и развитию метапредметных умений обучающихся, а также по преемственности обучения математике и русскому языку «начальная школа - основная школа», совместно обсуждать проблемы обучения математике и русскому языку и способы их решения учителями начальной и основной школы, повысить ответственность учителей начальной школы за обученность школьников, особенно в части формирования вычислительного аппарата по математике и в части формирования аналитического аппарата по русскому языку.</w:t>
      </w:r>
    </w:p>
    <w:p w:rsidR="00F30C97" w:rsidRPr="00110E14" w:rsidRDefault="00F30C97" w:rsidP="00F30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E14">
        <w:rPr>
          <w:rFonts w:ascii="Times New Roman" w:hAnsi="Times New Roman"/>
          <w:sz w:val="24"/>
          <w:szCs w:val="24"/>
        </w:rPr>
        <w:t>Результаты выполнения заданий проверочной работы по истории учащимися школ Ломоносовского района сопоставимы со средними результатами учащихся школ РФ и ЛО, а по некоторым заданиям – выше средних результатов (задания №4, 7). % качества в 2017 году составил в среднем по району 61%, не справились с работой 1,4% процент выполнения работы составил 62%. В целом можно говорить о достаточно серьезной и планомерной подготовке обучающихся по истории в течение учебного года, в т.ч. к выполнению типовых заданий ВПР.</w:t>
      </w:r>
    </w:p>
    <w:p w:rsidR="00F30C97" w:rsidRPr="00110E14" w:rsidRDefault="00F30C97" w:rsidP="00F30C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0E14">
        <w:rPr>
          <w:rFonts w:ascii="Times New Roman" w:hAnsi="Times New Roman"/>
          <w:sz w:val="24"/>
          <w:szCs w:val="24"/>
        </w:rPr>
        <w:t xml:space="preserve">Вместе с тем, при анализе достижений плановых результатов освоения образовательной программы отмечается достаточно низкий результат выполнения задания №2 (задание базового уровня, которое проверяет умение работать с текстовыми историческими источниками), что говорит о необходимости усиления внимания педагогов к смысловому чтению и работой с текстом. </w:t>
      </w:r>
    </w:p>
    <w:p w:rsidR="00F30C97" w:rsidRPr="00110E14" w:rsidRDefault="00F30C97" w:rsidP="00F30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E14">
        <w:rPr>
          <w:rFonts w:ascii="Times New Roman" w:hAnsi="Times New Roman"/>
          <w:sz w:val="24"/>
          <w:szCs w:val="24"/>
        </w:rPr>
        <w:t>Результаты выполнения заданий проверочной работы по биологии учащимися школ Ломоносовского района сопоставимы со средними результатами учащихся школ РФ и ЛО. % качества в 2017 году составил в среднем по району 61,3%, не справились с работой 1,8% процент выполнения работы составил 68%. В целом можно говорить о достаточно серьезной и планомерной подготовке обучающихся по биологии в течение учебного года, в т.ч. к выполнению типовых заданий ВПР.</w:t>
      </w:r>
    </w:p>
    <w:p w:rsidR="00F30C97" w:rsidRPr="00110E14" w:rsidRDefault="00F30C97" w:rsidP="00F30C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0E14">
        <w:rPr>
          <w:rFonts w:ascii="Times New Roman" w:hAnsi="Times New Roman"/>
          <w:sz w:val="24"/>
          <w:szCs w:val="24"/>
        </w:rPr>
        <w:t xml:space="preserve">В целом, при организации образовательного процесса особое внимание необходимо обратить на формирование у учащихся прочной теоретической базы как основы для </w:t>
      </w:r>
      <w:r w:rsidRPr="00110E14">
        <w:rPr>
          <w:rFonts w:ascii="Times New Roman" w:hAnsi="Times New Roman"/>
          <w:sz w:val="24"/>
          <w:szCs w:val="24"/>
        </w:rPr>
        <w:lastRenderedPageBreak/>
        <w:t>овладения практическими умениями, использование широкого спектра заданий, различных форм деятельности, разнообразного контекста заданий, направленных на формирование каждого учебно-практического навыка.</w:t>
      </w:r>
    </w:p>
    <w:p w:rsidR="00F30C97" w:rsidRPr="00110E14" w:rsidRDefault="00F30C97" w:rsidP="00F3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E14">
        <w:rPr>
          <w:rFonts w:ascii="Times New Roman" w:hAnsi="Times New Roman"/>
          <w:b/>
          <w:noProof/>
          <w:sz w:val="24"/>
          <w:szCs w:val="24"/>
          <w:lang w:eastAsia="ru-RU"/>
        </w:rPr>
        <w:t>Анализ результатов Всероссийских проверочных работ (ВПР) в 11 классах</w:t>
      </w:r>
    </w:p>
    <w:p w:rsidR="00F30C97" w:rsidRPr="00110E14" w:rsidRDefault="00F30C97" w:rsidP="00F30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E14">
        <w:rPr>
          <w:rFonts w:ascii="Times New Roman" w:hAnsi="Times New Roman"/>
          <w:sz w:val="24"/>
          <w:szCs w:val="24"/>
        </w:rPr>
        <w:t>В апреле-мае 2017 года выпускники 11 классов приняли участие во Всероссийских проверочных работах по учебным предметам география, физика, химия, биология, история и в целом продемонстрировали достаточно высокое качество освоения основной образовательной программы среднего общего образования. Наиболее высокие результаты – по истории (в среднем – 80% выполнения, справились с работой 100% выпускников; 4,8% выполнили менее 50%). Не справились с работой по химии 2,4% (2 выпускника), по биологии – 3% (3 выпускника).</w:t>
      </w:r>
    </w:p>
    <w:p w:rsidR="00F30C97" w:rsidRPr="00110E14" w:rsidRDefault="00F30C97" w:rsidP="00F30C97">
      <w:pPr>
        <w:pStyle w:val="2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10E14">
        <w:rPr>
          <w:noProof/>
          <w:lang w:eastAsia="ru-RU"/>
        </w:rPr>
        <w:drawing>
          <wp:inline distT="0" distB="0" distL="0" distR="0" wp14:anchorId="2DFB7C82" wp14:editId="23E45A66">
            <wp:extent cx="5467350" cy="2828925"/>
            <wp:effectExtent l="0" t="0" r="0" b="9525"/>
            <wp:docPr id="26" name="Диаграмма 20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30C97" w:rsidRPr="00110E14" w:rsidRDefault="00F30C97" w:rsidP="00F30C97">
      <w:pPr>
        <w:pStyle w:val="1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0C97" w:rsidRPr="00110E14" w:rsidRDefault="00F30C97" w:rsidP="00F3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E14">
        <w:rPr>
          <w:rFonts w:ascii="Times New Roman" w:hAnsi="Times New Roman"/>
          <w:sz w:val="24"/>
          <w:szCs w:val="24"/>
        </w:rPr>
        <w:t>В среднем % выполнения работы составил по району 66%, доля обучающихся, выполнивших менее 50% заданий, составила 5%.</w:t>
      </w:r>
    </w:p>
    <w:p w:rsidR="00F30C97" w:rsidRPr="00110E14" w:rsidRDefault="00F30C97" w:rsidP="00F30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0E14">
        <w:rPr>
          <w:noProof/>
          <w:lang w:eastAsia="ru-RU"/>
        </w:rPr>
        <w:drawing>
          <wp:inline distT="0" distB="0" distL="0" distR="0" wp14:anchorId="0A6CC65C" wp14:editId="0A027FF5">
            <wp:extent cx="4800600" cy="2828925"/>
            <wp:effectExtent l="0" t="0" r="0" b="9525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30C97" w:rsidRPr="00110E14" w:rsidRDefault="00F30C97" w:rsidP="00F3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C97" w:rsidRPr="00110E14" w:rsidRDefault="00F30C97" w:rsidP="00F3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E14">
        <w:rPr>
          <w:rFonts w:ascii="Times New Roman" w:hAnsi="Times New Roman"/>
          <w:sz w:val="24"/>
          <w:szCs w:val="24"/>
        </w:rPr>
        <w:t xml:space="preserve">Как видно из приведенных данных, в целом выпускники школ Ломоносовского района справились с проверочными работами по всем предметам на уровне обучающихся РФ и ЛО, показав наиболее высокие результаты по истории (80% выполнения работы), хуже справились – с работами по физике (63%) и химии (66%). Среди проблемных вопросов по физике следует отметить, как и в целом по ЛО, вопросы №12 (Планирование исследования </w:t>
      </w:r>
      <w:r w:rsidRPr="00110E14">
        <w:rPr>
          <w:rFonts w:ascii="Times New Roman" w:hAnsi="Times New Roman"/>
          <w:sz w:val="24"/>
          <w:szCs w:val="24"/>
        </w:rPr>
        <w:lastRenderedPageBreak/>
        <w:t>по заданной гипотезе, 21%) и №18 (Применение информации из текста и имеющихся знаний, 34%). Среди проблемных вопросов по химии следует отметить, как и в целом по ЛО, вопросы №13 (Проведение расчетов на основе формул и уравнений реакций, 30%), №14 (Установление взаимосвязи между основными классами органических веществ, 25%), №15 (Проведение расчетов с использованием понятия «массовая доля вещества в растворе», 30%). Наибольшее количество заданий базового уровня, по которым возникли затруднения у выпускников в ходе выполнения работы, как видно из диаграммы, по химии, что говорит о необходимости усиления работы педагогов по проблемным вопросам и необходимости проведения индивидуальной консультационной работы.</w:t>
      </w:r>
    </w:p>
    <w:p w:rsidR="00F30C97" w:rsidRPr="00110E14" w:rsidRDefault="00F30C97" w:rsidP="00F3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E14">
        <w:rPr>
          <w:rFonts w:ascii="Times New Roman" w:eastAsia="TimesNewRomanPSMT" w:hAnsi="Times New Roman"/>
          <w:sz w:val="24"/>
          <w:szCs w:val="24"/>
        </w:rPr>
        <w:t>Педагогам при организации образовательного процесса необходимо формировать умения писать инструкцию по выполнению эксперимента по физике, предлагая обучающимся при выполнении лабораторных работ сначала ознакомиться с ин</w:t>
      </w:r>
      <w:bookmarkStart w:id="0" w:name="_GoBack"/>
      <w:bookmarkEnd w:id="0"/>
      <w:r w:rsidRPr="00110E14">
        <w:rPr>
          <w:rFonts w:ascii="Times New Roman" w:eastAsia="TimesNewRomanPSMT" w:hAnsi="Times New Roman"/>
          <w:sz w:val="24"/>
          <w:szCs w:val="24"/>
        </w:rPr>
        <w:t xml:space="preserve">струкцией по выполнению работы, а затем самостоятельно сформулировать и записать ее; формировать </w:t>
      </w:r>
      <w:r w:rsidRPr="00110E14">
        <w:rPr>
          <w:rFonts w:ascii="Times New Roman" w:hAnsi="Times New Roman"/>
          <w:sz w:val="24"/>
          <w:szCs w:val="24"/>
        </w:rPr>
        <w:t>навыки в написании уравнений реакций по химии, характеризующих химические свойства органических веществ.</w:t>
      </w:r>
    </w:p>
    <w:p w:rsidR="00F30C97" w:rsidRPr="00110E14" w:rsidRDefault="00F30C97" w:rsidP="00F30C97">
      <w:pPr>
        <w:pStyle w:val="1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25EAF" w:rsidRDefault="00125EAF"/>
    <w:sectPr w:rsidR="0012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744A3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486549"/>
    <w:multiLevelType w:val="hybridMultilevel"/>
    <w:tmpl w:val="543264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9BB56F8"/>
    <w:multiLevelType w:val="hybridMultilevel"/>
    <w:tmpl w:val="7E98F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F7198"/>
    <w:multiLevelType w:val="multilevel"/>
    <w:tmpl w:val="66089A4E"/>
    <w:styleLink w:val="2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>
    <w:nsid w:val="5D4A1CBC"/>
    <w:multiLevelType w:val="multilevel"/>
    <w:tmpl w:val="CC5EC3B4"/>
    <w:lvl w:ilvl="0">
      <w:start w:val="1"/>
      <w:numFmt w:val="decimal"/>
      <w:pStyle w:val="1"/>
      <w:lvlText w:val="РАЗДЕЛ 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pStyle w:val="20"/>
      <w:isLgl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5">
    <w:nsid w:val="70BF2471"/>
    <w:multiLevelType w:val="hybridMultilevel"/>
    <w:tmpl w:val="EE42E4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B774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A9"/>
    <w:rsid w:val="00125EAF"/>
    <w:rsid w:val="00674B7A"/>
    <w:rsid w:val="00A217A9"/>
    <w:rsid w:val="00F3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C15E3-72AC-412B-AA41-EA631822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0C97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0"/>
    <w:next w:val="a0"/>
    <w:link w:val="10"/>
    <w:qFormat/>
    <w:rsid w:val="00F30C97"/>
    <w:pPr>
      <w:keepNext/>
      <w:numPr>
        <w:numId w:val="4"/>
      </w:numPr>
      <w:spacing w:before="120" w:after="12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F30C97"/>
    <w:pPr>
      <w:keepNext/>
      <w:numPr>
        <w:ilvl w:val="1"/>
        <w:numId w:val="4"/>
      </w:numPr>
      <w:suppressAutoHyphens w:val="0"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F30C97"/>
    <w:pPr>
      <w:keepNext/>
      <w:numPr>
        <w:ilvl w:val="2"/>
        <w:numId w:val="4"/>
      </w:numPr>
      <w:spacing w:before="240" w:after="60"/>
      <w:outlineLvl w:val="2"/>
    </w:pPr>
    <w:rPr>
      <w:rFonts w:ascii="Times New Roman" w:hAnsi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30C97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30C97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qFormat/>
    <w:rsid w:val="00F30C97"/>
    <w:pPr>
      <w:keepNext/>
      <w:numPr>
        <w:ilvl w:val="5"/>
        <w:numId w:val="4"/>
      </w:numPr>
      <w:suppressAutoHyphens w:val="0"/>
      <w:spacing w:after="0" w:line="240" w:lineRule="auto"/>
      <w:jc w:val="center"/>
      <w:outlineLvl w:val="5"/>
    </w:pPr>
    <w:rPr>
      <w:rFonts w:ascii="Times New Roman" w:hAnsi="Times New Roman"/>
      <w:i/>
      <w:sz w:val="28"/>
      <w:szCs w:val="20"/>
    </w:rPr>
  </w:style>
  <w:style w:type="paragraph" w:styleId="7">
    <w:name w:val="heading 7"/>
    <w:basedOn w:val="a0"/>
    <w:next w:val="a0"/>
    <w:link w:val="70"/>
    <w:qFormat/>
    <w:rsid w:val="00F30C97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F30C97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F30C97"/>
    <w:pPr>
      <w:numPr>
        <w:ilvl w:val="8"/>
        <w:numId w:val="4"/>
      </w:num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30C9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1"/>
    <w:link w:val="20"/>
    <w:rsid w:val="00F30C9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F30C97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F30C9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F30C97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F30C97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F30C97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F30C9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F30C97"/>
    <w:rPr>
      <w:rFonts w:ascii="Cambria" w:eastAsia="Times New Roman" w:hAnsi="Cambria" w:cs="Times New Roman"/>
      <w:lang w:eastAsia="ar-SA"/>
    </w:rPr>
  </w:style>
  <w:style w:type="character" w:styleId="a4">
    <w:name w:val="Hyperlink"/>
    <w:rsid w:val="00F30C97"/>
    <w:rPr>
      <w:color w:val="0000FF"/>
      <w:u w:val="single"/>
    </w:rPr>
  </w:style>
  <w:style w:type="character" w:styleId="a5">
    <w:name w:val="FollowedHyperlink"/>
    <w:rsid w:val="00F30C97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F30C97"/>
    <w:rPr>
      <w:rFonts w:ascii="Courier New" w:hAnsi="Courier New" w:cs="Courier New"/>
      <w:lang w:eastAsia="ru-RU"/>
    </w:rPr>
  </w:style>
  <w:style w:type="paragraph" w:styleId="HTML0">
    <w:name w:val="HTML Preformatted"/>
    <w:basedOn w:val="a0"/>
    <w:link w:val="HTML"/>
    <w:rsid w:val="00F30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HTML1">
    <w:name w:val="Стандартный HTML Знак1"/>
    <w:basedOn w:val="a1"/>
    <w:uiPriority w:val="99"/>
    <w:semiHidden/>
    <w:rsid w:val="00F30C97"/>
    <w:rPr>
      <w:rFonts w:ascii="Consolas" w:eastAsia="Times New Roman" w:hAnsi="Consolas" w:cs="Times New Roman"/>
      <w:sz w:val="20"/>
      <w:szCs w:val="20"/>
      <w:lang w:eastAsia="ar-SA"/>
    </w:rPr>
  </w:style>
  <w:style w:type="paragraph" w:styleId="a6">
    <w:name w:val="Normal (Web)"/>
    <w:basedOn w:val="a0"/>
    <w:uiPriority w:val="99"/>
    <w:rsid w:val="00F30C9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Текст примечания Знак"/>
    <w:link w:val="a8"/>
    <w:semiHidden/>
    <w:locked/>
    <w:rsid w:val="00F30C97"/>
    <w:rPr>
      <w:rFonts w:ascii="Calibri" w:hAnsi="Calibri"/>
      <w:lang w:eastAsia="ar-SA"/>
    </w:rPr>
  </w:style>
  <w:style w:type="paragraph" w:styleId="a8">
    <w:name w:val="annotation text"/>
    <w:basedOn w:val="a0"/>
    <w:link w:val="a7"/>
    <w:semiHidden/>
    <w:rsid w:val="00F30C97"/>
    <w:rPr>
      <w:rFonts w:eastAsiaTheme="minorHAnsi" w:cstheme="minorBidi"/>
    </w:rPr>
  </w:style>
  <w:style w:type="character" w:customStyle="1" w:styleId="11">
    <w:name w:val="Текст примечания Знак1"/>
    <w:basedOn w:val="a1"/>
    <w:uiPriority w:val="99"/>
    <w:semiHidden/>
    <w:rsid w:val="00F30C97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9">
    <w:name w:val="Верхний колонтитул Знак"/>
    <w:link w:val="aa"/>
    <w:uiPriority w:val="99"/>
    <w:locked/>
    <w:rsid w:val="00F30C97"/>
    <w:rPr>
      <w:rFonts w:ascii="Calibri" w:hAnsi="Calibri"/>
      <w:lang w:eastAsia="ar-SA"/>
    </w:rPr>
  </w:style>
  <w:style w:type="paragraph" w:styleId="aa">
    <w:name w:val="header"/>
    <w:basedOn w:val="a0"/>
    <w:link w:val="a9"/>
    <w:uiPriority w:val="99"/>
    <w:rsid w:val="00F30C97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12">
    <w:name w:val="Верхний колонтитул Знак1"/>
    <w:basedOn w:val="a1"/>
    <w:uiPriority w:val="99"/>
    <w:semiHidden/>
    <w:rsid w:val="00F30C97"/>
    <w:rPr>
      <w:rFonts w:ascii="Calibri" w:eastAsia="Times New Roman" w:hAnsi="Calibri" w:cs="Times New Roman"/>
      <w:lang w:eastAsia="ar-SA"/>
    </w:rPr>
  </w:style>
  <w:style w:type="character" w:customStyle="1" w:styleId="ab">
    <w:name w:val="Нижний колонтитул Знак"/>
    <w:link w:val="ac"/>
    <w:uiPriority w:val="99"/>
    <w:locked/>
    <w:rsid w:val="00F30C97"/>
    <w:rPr>
      <w:rFonts w:ascii="Calibri" w:hAnsi="Calibri"/>
      <w:lang w:eastAsia="ar-SA"/>
    </w:rPr>
  </w:style>
  <w:style w:type="paragraph" w:styleId="ac">
    <w:name w:val="footer"/>
    <w:basedOn w:val="a0"/>
    <w:link w:val="ab"/>
    <w:uiPriority w:val="99"/>
    <w:rsid w:val="00F30C97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13">
    <w:name w:val="Нижний колонтитул Знак1"/>
    <w:basedOn w:val="a1"/>
    <w:uiPriority w:val="99"/>
    <w:semiHidden/>
    <w:rsid w:val="00F30C97"/>
    <w:rPr>
      <w:rFonts w:ascii="Calibri" w:eastAsia="Times New Roman" w:hAnsi="Calibri" w:cs="Times New Roman"/>
      <w:lang w:eastAsia="ar-SA"/>
    </w:rPr>
  </w:style>
  <w:style w:type="paragraph" w:styleId="a">
    <w:name w:val="List Number"/>
    <w:basedOn w:val="a0"/>
    <w:semiHidden/>
    <w:rsid w:val="00F30C97"/>
    <w:pPr>
      <w:numPr>
        <w:numId w:val="1"/>
      </w:numPr>
    </w:pPr>
  </w:style>
  <w:style w:type="paragraph" w:styleId="ad">
    <w:name w:val="Title"/>
    <w:basedOn w:val="a0"/>
    <w:link w:val="ae"/>
    <w:qFormat/>
    <w:rsid w:val="00F30C97"/>
    <w:pPr>
      <w:suppressAutoHyphens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1"/>
    <w:link w:val="ad"/>
    <w:rsid w:val="00F30C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Основной текст Знак"/>
    <w:link w:val="af0"/>
    <w:semiHidden/>
    <w:locked/>
    <w:rsid w:val="00F30C97"/>
    <w:rPr>
      <w:rFonts w:ascii="Calibri" w:hAnsi="Calibri"/>
      <w:lang w:eastAsia="ar-SA"/>
    </w:rPr>
  </w:style>
  <w:style w:type="paragraph" w:styleId="af0">
    <w:name w:val="Body Text"/>
    <w:basedOn w:val="a0"/>
    <w:link w:val="af"/>
    <w:semiHidden/>
    <w:rsid w:val="00F30C97"/>
    <w:pPr>
      <w:spacing w:after="120"/>
    </w:pPr>
    <w:rPr>
      <w:rFonts w:eastAsiaTheme="minorHAnsi" w:cstheme="minorBidi"/>
    </w:rPr>
  </w:style>
  <w:style w:type="character" w:customStyle="1" w:styleId="14">
    <w:name w:val="Основной текст Знак1"/>
    <w:basedOn w:val="a1"/>
    <w:uiPriority w:val="99"/>
    <w:rsid w:val="00F30C97"/>
    <w:rPr>
      <w:rFonts w:ascii="Calibri" w:eastAsia="Times New Roman" w:hAnsi="Calibri" w:cs="Times New Roman"/>
      <w:lang w:eastAsia="ar-SA"/>
    </w:rPr>
  </w:style>
  <w:style w:type="character" w:customStyle="1" w:styleId="af1">
    <w:name w:val="Основной текст с отступом Знак"/>
    <w:link w:val="af2"/>
    <w:semiHidden/>
    <w:locked/>
    <w:rsid w:val="00F30C97"/>
    <w:rPr>
      <w:rFonts w:ascii="Calibri" w:eastAsia="Calibri" w:hAnsi="Calibri"/>
    </w:rPr>
  </w:style>
  <w:style w:type="paragraph" w:styleId="af2">
    <w:name w:val="Body Text Indent"/>
    <w:basedOn w:val="a0"/>
    <w:link w:val="af1"/>
    <w:semiHidden/>
    <w:rsid w:val="00F30C97"/>
    <w:pPr>
      <w:suppressAutoHyphens w:val="0"/>
      <w:spacing w:after="120"/>
      <w:ind w:left="283"/>
    </w:pPr>
    <w:rPr>
      <w:rFonts w:eastAsia="Calibri" w:cstheme="minorBidi"/>
      <w:lang w:eastAsia="en-US"/>
    </w:rPr>
  </w:style>
  <w:style w:type="character" w:customStyle="1" w:styleId="15">
    <w:name w:val="Основной текст с отступом Знак1"/>
    <w:basedOn w:val="a1"/>
    <w:uiPriority w:val="99"/>
    <w:semiHidden/>
    <w:rsid w:val="00F30C97"/>
    <w:rPr>
      <w:rFonts w:ascii="Calibri" w:eastAsia="Times New Roman" w:hAnsi="Calibri" w:cs="Times New Roman"/>
      <w:lang w:eastAsia="ar-SA"/>
    </w:rPr>
  </w:style>
  <w:style w:type="character" w:customStyle="1" w:styleId="22">
    <w:name w:val="Основной текст 2 Знак"/>
    <w:link w:val="23"/>
    <w:semiHidden/>
    <w:locked/>
    <w:rsid w:val="00F30C97"/>
    <w:rPr>
      <w:rFonts w:ascii="Calibri" w:eastAsia="Calibri" w:hAnsi="Calibri"/>
      <w:sz w:val="28"/>
      <w:lang w:val="en-US" w:bidi="en-US"/>
    </w:rPr>
  </w:style>
  <w:style w:type="paragraph" w:styleId="23">
    <w:name w:val="Body Text 2"/>
    <w:basedOn w:val="a0"/>
    <w:link w:val="22"/>
    <w:semiHidden/>
    <w:rsid w:val="00F30C97"/>
    <w:pPr>
      <w:suppressAutoHyphens w:val="0"/>
      <w:spacing w:after="120" w:line="480" w:lineRule="auto"/>
    </w:pPr>
    <w:rPr>
      <w:rFonts w:eastAsia="Calibri" w:cstheme="minorBidi"/>
      <w:sz w:val="28"/>
      <w:lang w:val="en-US" w:eastAsia="en-US" w:bidi="en-US"/>
    </w:rPr>
  </w:style>
  <w:style w:type="character" w:customStyle="1" w:styleId="210">
    <w:name w:val="Основной текст 2 Знак1"/>
    <w:basedOn w:val="a1"/>
    <w:uiPriority w:val="99"/>
    <w:semiHidden/>
    <w:rsid w:val="00F30C97"/>
    <w:rPr>
      <w:rFonts w:ascii="Calibri" w:eastAsia="Times New Roman" w:hAnsi="Calibri" w:cs="Times New Roman"/>
      <w:lang w:eastAsia="ar-SA"/>
    </w:rPr>
  </w:style>
  <w:style w:type="paragraph" w:styleId="31">
    <w:name w:val="Body Text 3"/>
    <w:basedOn w:val="a0"/>
    <w:link w:val="32"/>
    <w:semiHidden/>
    <w:rsid w:val="00F30C97"/>
    <w:pPr>
      <w:suppressAutoHyphens w:val="0"/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1"/>
    <w:link w:val="31"/>
    <w:semiHidden/>
    <w:rsid w:val="00F30C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0"/>
    <w:link w:val="25"/>
    <w:semiHidden/>
    <w:rsid w:val="00F30C9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semiHidden/>
    <w:rsid w:val="00F30C97"/>
    <w:rPr>
      <w:rFonts w:ascii="Calibri" w:eastAsia="Times New Roman" w:hAnsi="Calibri" w:cs="Times New Roman"/>
      <w:lang w:eastAsia="ar-SA"/>
    </w:rPr>
  </w:style>
  <w:style w:type="character" w:customStyle="1" w:styleId="33">
    <w:name w:val="Основной текст с отступом 3 Знак"/>
    <w:link w:val="34"/>
    <w:semiHidden/>
    <w:locked/>
    <w:rsid w:val="00F30C97"/>
    <w:rPr>
      <w:rFonts w:ascii="Calibri" w:hAnsi="Calibri"/>
      <w:sz w:val="16"/>
      <w:szCs w:val="16"/>
      <w:lang w:eastAsia="ar-SA"/>
    </w:rPr>
  </w:style>
  <w:style w:type="paragraph" w:styleId="34">
    <w:name w:val="Body Text Indent 3"/>
    <w:basedOn w:val="a0"/>
    <w:link w:val="33"/>
    <w:semiHidden/>
    <w:rsid w:val="00F30C97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F30C97"/>
    <w:rPr>
      <w:rFonts w:ascii="Calibri" w:eastAsia="Times New Roman" w:hAnsi="Calibri" w:cs="Times New Roman"/>
      <w:sz w:val="16"/>
      <w:szCs w:val="16"/>
      <w:lang w:eastAsia="ar-SA"/>
    </w:rPr>
  </w:style>
  <w:style w:type="paragraph" w:styleId="af3">
    <w:name w:val="Block Text"/>
    <w:basedOn w:val="a0"/>
    <w:semiHidden/>
    <w:rsid w:val="00F30C97"/>
    <w:pPr>
      <w:suppressAutoHyphens w:val="0"/>
      <w:spacing w:after="0" w:line="240" w:lineRule="auto"/>
      <w:ind w:left="-709" w:right="-199" w:firstLine="709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af4">
    <w:name w:val="Document Map"/>
    <w:basedOn w:val="a0"/>
    <w:link w:val="af5"/>
    <w:semiHidden/>
    <w:rsid w:val="00F30C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semiHidden/>
    <w:rsid w:val="00F30C97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customStyle="1" w:styleId="af6">
    <w:name w:val="Тема примечания Знак"/>
    <w:link w:val="af7"/>
    <w:semiHidden/>
    <w:locked/>
    <w:rsid w:val="00F30C97"/>
    <w:rPr>
      <w:rFonts w:ascii="Calibri" w:hAnsi="Calibri"/>
      <w:b/>
      <w:bCs/>
      <w:lang w:eastAsia="ar-SA"/>
    </w:rPr>
  </w:style>
  <w:style w:type="paragraph" w:styleId="af7">
    <w:name w:val="annotation subject"/>
    <w:basedOn w:val="a8"/>
    <w:next w:val="a8"/>
    <w:link w:val="af6"/>
    <w:semiHidden/>
    <w:rsid w:val="00F30C97"/>
    <w:rPr>
      <w:b/>
      <w:bCs/>
    </w:rPr>
  </w:style>
  <w:style w:type="character" w:customStyle="1" w:styleId="16">
    <w:name w:val="Тема примечания Знак1"/>
    <w:basedOn w:val="11"/>
    <w:uiPriority w:val="99"/>
    <w:semiHidden/>
    <w:rsid w:val="00F30C9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af8">
    <w:name w:val="Текст выноски Знак"/>
    <w:link w:val="af9"/>
    <w:uiPriority w:val="99"/>
    <w:semiHidden/>
    <w:locked/>
    <w:rsid w:val="00F30C97"/>
    <w:rPr>
      <w:rFonts w:ascii="Tahoma" w:hAnsi="Tahoma" w:cs="Tahoma"/>
      <w:sz w:val="16"/>
      <w:szCs w:val="16"/>
      <w:lang w:eastAsia="ar-SA"/>
    </w:rPr>
  </w:style>
  <w:style w:type="paragraph" w:styleId="af9">
    <w:name w:val="Balloon Text"/>
    <w:basedOn w:val="a0"/>
    <w:link w:val="af8"/>
    <w:uiPriority w:val="99"/>
    <w:semiHidden/>
    <w:rsid w:val="00F30C9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7">
    <w:name w:val="Текст выноски Знак1"/>
    <w:basedOn w:val="a1"/>
    <w:uiPriority w:val="99"/>
    <w:semiHidden/>
    <w:rsid w:val="00F30C97"/>
    <w:rPr>
      <w:rFonts w:ascii="Segoe UI" w:eastAsia="Times New Roman" w:hAnsi="Segoe UI" w:cs="Segoe UI"/>
      <w:sz w:val="18"/>
      <w:szCs w:val="18"/>
      <w:lang w:eastAsia="ar-SA"/>
    </w:rPr>
  </w:style>
  <w:style w:type="paragraph" w:styleId="afa">
    <w:name w:val="List Paragraph"/>
    <w:basedOn w:val="a0"/>
    <w:uiPriority w:val="34"/>
    <w:qFormat/>
    <w:rsid w:val="00F30C97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8">
    <w:name w:val="Стиль1"/>
    <w:basedOn w:val="af0"/>
    <w:semiHidden/>
    <w:rsid w:val="00F30C97"/>
  </w:style>
  <w:style w:type="paragraph" w:customStyle="1" w:styleId="afb">
    <w:name w:val="Базовый"/>
    <w:semiHidden/>
    <w:rsid w:val="00F30C97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Times New Roman"/>
      <w:color w:val="00000A"/>
      <w:lang w:eastAsia="ru-RU"/>
    </w:rPr>
  </w:style>
  <w:style w:type="paragraph" w:customStyle="1" w:styleId="afc">
    <w:name w:val="Содержимое таблицы"/>
    <w:basedOn w:val="afb"/>
    <w:rsid w:val="00F30C97"/>
    <w:pPr>
      <w:suppressLineNumbers/>
    </w:pPr>
  </w:style>
  <w:style w:type="paragraph" w:styleId="afd">
    <w:name w:val="No Spacing"/>
    <w:qFormat/>
    <w:rsid w:val="00F30C9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BodyText21">
    <w:name w:val="Body Text 21"/>
    <w:basedOn w:val="a0"/>
    <w:rsid w:val="00F30C97"/>
    <w:pPr>
      <w:suppressAutoHyphens w:val="0"/>
      <w:autoSpaceDE w:val="0"/>
      <w:autoSpaceDN w:val="0"/>
      <w:spacing w:after="0" w:line="240" w:lineRule="atLeast"/>
    </w:pPr>
    <w:rPr>
      <w:rFonts w:ascii="Times New Roman" w:hAnsi="Times New Roman"/>
      <w:sz w:val="28"/>
      <w:szCs w:val="28"/>
      <w:lang w:val="en-US" w:eastAsia="ru-RU"/>
    </w:rPr>
  </w:style>
  <w:style w:type="paragraph" w:customStyle="1" w:styleId="afe">
    <w:name w:val="МОН"/>
    <w:basedOn w:val="a0"/>
    <w:semiHidden/>
    <w:rsid w:val="00F30C97"/>
    <w:pPr>
      <w:suppressAutoHyphens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ConsPlusTitle">
    <w:name w:val="ConsPlusTitle"/>
    <w:rsid w:val="00F30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7">
    <w:name w:val="Style17"/>
    <w:basedOn w:val="a0"/>
    <w:semiHidden/>
    <w:rsid w:val="00F30C97"/>
    <w:pPr>
      <w:widowControl w:val="0"/>
      <w:suppressAutoHyphens w:val="0"/>
      <w:autoSpaceDE w:val="0"/>
      <w:autoSpaceDN w:val="0"/>
      <w:adjustRightInd w:val="0"/>
      <w:spacing w:after="0" w:line="528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rt-postcontent1">
    <w:name w:val="art-postcontent1"/>
    <w:basedOn w:val="a0"/>
    <w:semiHidden/>
    <w:rsid w:val="00F30C9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">
    <w:name w:val="Основной текст (4)_"/>
    <w:link w:val="42"/>
    <w:semiHidden/>
    <w:locked/>
    <w:rsid w:val="00F30C97"/>
    <w:rPr>
      <w:sz w:val="27"/>
      <w:shd w:val="clear" w:color="auto" w:fill="FFFFFF"/>
    </w:rPr>
  </w:style>
  <w:style w:type="paragraph" w:customStyle="1" w:styleId="42">
    <w:name w:val="Основной текст (4)"/>
    <w:basedOn w:val="a0"/>
    <w:link w:val="41"/>
    <w:semiHidden/>
    <w:rsid w:val="00F30C97"/>
    <w:pPr>
      <w:shd w:val="clear" w:color="auto" w:fill="FFFFFF"/>
      <w:suppressAutoHyphens w:val="0"/>
      <w:spacing w:before="360" w:after="900" w:line="240" w:lineRule="exact"/>
      <w:ind w:hanging="4000"/>
      <w:jc w:val="both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paragraph" w:customStyle="1" w:styleId="160">
    <w:name w:val="Обычный + 16 пт"/>
    <w:basedOn w:val="a0"/>
    <w:semiHidden/>
    <w:rsid w:val="00F30C97"/>
    <w:rPr>
      <w:rFonts w:ascii="Times New Roman" w:hAnsi="Times New Roman"/>
      <w:sz w:val="32"/>
      <w:szCs w:val="32"/>
    </w:rPr>
  </w:style>
  <w:style w:type="paragraph" w:customStyle="1" w:styleId="aff">
    <w:name w:val="Абзац списка + полужирный"/>
    <w:aliases w:val="По ширине + не полужирный,По ширине + не полужирный..."/>
    <w:basedOn w:val="a0"/>
    <w:semiHidden/>
    <w:rsid w:val="00F30C97"/>
    <w:pPr>
      <w:ind w:firstLine="709"/>
      <w:jc w:val="center"/>
    </w:pPr>
    <w:rPr>
      <w:rFonts w:ascii="Times New Roman" w:hAnsi="Times New Roman"/>
      <w:b/>
      <w:sz w:val="24"/>
      <w:szCs w:val="24"/>
    </w:rPr>
  </w:style>
  <w:style w:type="paragraph" w:customStyle="1" w:styleId="1TimesNewRoman">
    <w:name w:val="Стиль1 + Times New Roman"/>
    <w:aliases w:val="12 пт"/>
    <w:basedOn w:val="aff"/>
    <w:semiHidden/>
    <w:rsid w:val="00F30C97"/>
    <w:pPr>
      <w:spacing w:line="240" w:lineRule="auto"/>
      <w:ind w:firstLine="0"/>
      <w:jc w:val="left"/>
    </w:pPr>
  </w:style>
  <w:style w:type="paragraph" w:customStyle="1" w:styleId="212">
    <w:name w:val="Основной текст 2 + 12 пт"/>
    <w:aliases w:val="Междустр.интервал:  одинарный"/>
    <w:basedOn w:val="aff"/>
    <w:semiHidden/>
    <w:rsid w:val="00F30C97"/>
    <w:pPr>
      <w:jc w:val="both"/>
    </w:pPr>
    <w:rPr>
      <w:b w:val="0"/>
    </w:rPr>
  </w:style>
  <w:style w:type="paragraph" w:customStyle="1" w:styleId="19">
    <w:name w:val="Знак1"/>
    <w:basedOn w:val="a0"/>
    <w:rsid w:val="00F30C97"/>
    <w:pPr>
      <w:suppressAutoHyphens w:val="0"/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"/>
    <w:basedOn w:val="a0"/>
    <w:semiHidden/>
    <w:rsid w:val="00F30C97"/>
    <w:pPr>
      <w:pageBreakBefore/>
      <w:suppressAutoHyphens w:val="0"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western">
    <w:name w:val="western"/>
    <w:basedOn w:val="a0"/>
    <w:semiHidden/>
    <w:rsid w:val="00F30C97"/>
    <w:pPr>
      <w:suppressAutoHyphens w:val="0"/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customStyle="1" w:styleId="1a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0"/>
    <w:semiHidden/>
    <w:rsid w:val="00F30C97"/>
    <w:pPr>
      <w:suppressAutoHyphens w:val="0"/>
      <w:spacing w:after="160" w:line="240" w:lineRule="exact"/>
    </w:pPr>
    <w:rPr>
      <w:rFonts w:ascii="Times New Roman" w:hAnsi="Times New Roman" w:cs="Verdana"/>
      <w:sz w:val="28"/>
      <w:szCs w:val="28"/>
      <w:lang w:eastAsia="en-US" w:bidi="pa-IN"/>
    </w:rPr>
  </w:style>
  <w:style w:type="paragraph" w:customStyle="1" w:styleId="aff1">
    <w:name w:val="Прижатый влево"/>
    <w:basedOn w:val="a0"/>
    <w:next w:val="a0"/>
    <w:semiHidden/>
    <w:rsid w:val="00F30C97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1b">
    <w:name w:val="Обычный1"/>
    <w:semiHidden/>
    <w:rsid w:val="00F30C9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8">
    <w:name w:val="Font Style38"/>
    <w:rsid w:val="00F30C97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rsid w:val="00F30C97"/>
    <w:rPr>
      <w:rFonts w:ascii="Times New Roman" w:hAnsi="Times New Roman" w:cs="Times New Roman" w:hint="default"/>
      <w:sz w:val="22"/>
      <w:szCs w:val="22"/>
    </w:rPr>
  </w:style>
  <w:style w:type="character" w:customStyle="1" w:styleId="art-postcontent">
    <w:name w:val="art-postcontent"/>
    <w:basedOn w:val="a1"/>
    <w:rsid w:val="00F30C97"/>
  </w:style>
  <w:style w:type="character" w:customStyle="1" w:styleId="emph1">
    <w:name w:val="emph1"/>
    <w:rsid w:val="00F30C97"/>
    <w:rPr>
      <w:b/>
      <w:bCs/>
    </w:rPr>
  </w:style>
  <w:style w:type="table" w:styleId="aff2">
    <w:name w:val="Table Grid"/>
    <w:basedOn w:val="a2"/>
    <w:uiPriority w:val="59"/>
    <w:rsid w:val="00F30C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2"/>
    <w:rsid w:val="00F30C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3"/>
    <w:rsid w:val="00F30C97"/>
    <w:pPr>
      <w:numPr>
        <w:numId w:val="2"/>
      </w:numPr>
    </w:pPr>
  </w:style>
  <w:style w:type="paragraph" w:customStyle="1" w:styleId="110">
    <w:name w:val="Знак11"/>
    <w:basedOn w:val="a0"/>
    <w:rsid w:val="00F30C97"/>
    <w:pPr>
      <w:suppressAutoHyphens w:val="0"/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3">
    <w:name w:val="Знак Знак4"/>
    <w:rsid w:val="00F30C97"/>
    <w:rPr>
      <w:rFonts w:ascii="Calibri" w:eastAsia="Calibri" w:hAnsi="Calibri" w:cs="Times New Roman"/>
    </w:rPr>
  </w:style>
  <w:style w:type="paragraph" w:customStyle="1" w:styleId="Default">
    <w:name w:val="Default"/>
    <w:rsid w:val="00F30C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d">
    <w:name w:val="Цветной список — акцент 1"/>
    <w:basedOn w:val="a0"/>
    <w:rsid w:val="00F30C97"/>
    <w:pPr>
      <w:suppressAutoHyphens w:val="0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a1"/>
    <w:rsid w:val="00F30C97"/>
  </w:style>
  <w:style w:type="character" w:styleId="aff3">
    <w:name w:val="page number"/>
    <w:basedOn w:val="a1"/>
    <w:rsid w:val="00F30C97"/>
  </w:style>
  <w:style w:type="character" w:styleId="aff4">
    <w:name w:val="Strong"/>
    <w:qFormat/>
    <w:rsid w:val="00F30C97"/>
    <w:rPr>
      <w:b/>
      <w:bCs/>
    </w:rPr>
  </w:style>
  <w:style w:type="character" w:customStyle="1" w:styleId="111">
    <w:name w:val="Знак Знак11"/>
    <w:rsid w:val="00F30C97"/>
    <w:rPr>
      <w:rFonts w:ascii="Cambria" w:hAnsi="Cambria"/>
      <w:b/>
      <w:bCs/>
      <w:kern w:val="32"/>
      <w:sz w:val="32"/>
      <w:szCs w:val="32"/>
      <w:lang w:eastAsia="ar-SA" w:bidi="ar-SA"/>
    </w:rPr>
  </w:style>
  <w:style w:type="character" w:customStyle="1" w:styleId="100">
    <w:name w:val="Знак Знак10"/>
    <w:semiHidden/>
    <w:rsid w:val="00F30C97"/>
    <w:rPr>
      <w:rFonts w:ascii="Cambria" w:hAnsi="Cambria"/>
      <w:color w:val="243F60"/>
      <w:lang w:eastAsia="ar-SA" w:bidi="ar-SA"/>
    </w:rPr>
  </w:style>
  <w:style w:type="character" w:customStyle="1" w:styleId="91">
    <w:name w:val="Знак Знак9"/>
    <w:rsid w:val="00F30C97"/>
    <w:rPr>
      <w:rFonts w:ascii="Calibri" w:hAnsi="Calibri"/>
      <w:lang w:eastAsia="ar-SA" w:bidi="ar-SA"/>
    </w:rPr>
  </w:style>
  <w:style w:type="character" w:customStyle="1" w:styleId="81">
    <w:name w:val="Знак Знак8"/>
    <w:semiHidden/>
    <w:rsid w:val="00F30C97"/>
    <w:rPr>
      <w:rFonts w:ascii="Calibri" w:hAnsi="Calibri"/>
      <w:lang w:eastAsia="ar-SA" w:bidi="ar-SA"/>
    </w:rPr>
  </w:style>
  <w:style w:type="character" w:customStyle="1" w:styleId="71">
    <w:name w:val="Знак Знак7"/>
    <w:semiHidden/>
    <w:rsid w:val="00F30C97"/>
    <w:rPr>
      <w:rFonts w:ascii="Calibri" w:hAnsi="Calibri"/>
      <w:lang w:eastAsia="ar-SA" w:bidi="ar-SA"/>
    </w:rPr>
  </w:style>
  <w:style w:type="character" w:customStyle="1" w:styleId="61">
    <w:name w:val="Знак Знак6"/>
    <w:semiHidden/>
    <w:rsid w:val="00F30C97"/>
    <w:rPr>
      <w:rFonts w:ascii="Calibri" w:hAnsi="Calibri"/>
      <w:b/>
      <w:bCs/>
      <w:lang w:eastAsia="ar-SA" w:bidi="ar-SA"/>
    </w:rPr>
  </w:style>
  <w:style w:type="character" w:customStyle="1" w:styleId="51">
    <w:name w:val="Знак Знак5"/>
    <w:semiHidden/>
    <w:rsid w:val="00F30C97"/>
    <w:rPr>
      <w:rFonts w:ascii="Tahoma" w:hAnsi="Tahoma"/>
      <w:sz w:val="16"/>
      <w:szCs w:val="16"/>
      <w:lang w:eastAsia="ar-SA" w:bidi="ar-SA"/>
    </w:rPr>
  </w:style>
  <w:style w:type="character" w:customStyle="1" w:styleId="35">
    <w:name w:val="Знак Знак3"/>
    <w:rsid w:val="00F30C97"/>
    <w:rPr>
      <w:rFonts w:eastAsia="Calibri"/>
      <w:sz w:val="28"/>
      <w:lang w:val="en-US" w:bidi="en-US"/>
    </w:rPr>
  </w:style>
  <w:style w:type="character" w:customStyle="1" w:styleId="26">
    <w:name w:val="Знак Знак2"/>
    <w:semiHidden/>
    <w:rsid w:val="00F30C97"/>
    <w:rPr>
      <w:rFonts w:ascii="Calibri" w:hAnsi="Calibri"/>
      <w:sz w:val="16"/>
      <w:szCs w:val="16"/>
      <w:lang w:eastAsia="ar-SA" w:bidi="ar-SA"/>
    </w:rPr>
  </w:style>
  <w:style w:type="character" w:customStyle="1" w:styleId="1e">
    <w:name w:val="Знак Знак1"/>
    <w:rsid w:val="00F30C97"/>
    <w:rPr>
      <w:rFonts w:ascii="Courier New" w:hAnsi="Courier New"/>
      <w:lang w:eastAsia="ru-RU" w:bidi="ar-SA"/>
    </w:rPr>
  </w:style>
  <w:style w:type="character" w:customStyle="1" w:styleId="aff5">
    <w:name w:val="Знак Знак"/>
    <w:rsid w:val="00F30C97"/>
    <w:rPr>
      <w:rFonts w:ascii="Calibri" w:hAnsi="Calibri"/>
      <w:lang w:eastAsia="ar-SA" w:bidi="ar-SA"/>
    </w:rPr>
  </w:style>
  <w:style w:type="character" w:styleId="aff6">
    <w:name w:val="Emphasis"/>
    <w:uiPriority w:val="20"/>
    <w:qFormat/>
    <w:rsid w:val="00F30C97"/>
    <w:rPr>
      <w:i/>
      <w:iCs/>
    </w:rPr>
  </w:style>
  <w:style w:type="paragraph" w:customStyle="1" w:styleId="ConsPlusNormal">
    <w:name w:val="ConsPlusNormal"/>
    <w:rsid w:val="00F30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nterbody">
    <w:name w:val="inter_body"/>
    <w:basedOn w:val="a0"/>
    <w:rsid w:val="00F30C97"/>
    <w:pPr>
      <w:suppressAutoHyphens w:val="0"/>
      <w:spacing w:before="23" w:after="23" w:line="240" w:lineRule="auto"/>
      <w:ind w:firstLine="288"/>
      <w:jc w:val="both"/>
    </w:pPr>
    <w:rPr>
      <w:rFonts w:ascii="Arial" w:hAnsi="Arial" w:cs="Arial"/>
      <w:color w:val="222222"/>
      <w:sz w:val="18"/>
      <w:szCs w:val="18"/>
      <w:lang w:eastAsia="ru-RU"/>
    </w:rPr>
  </w:style>
  <w:style w:type="character" w:customStyle="1" w:styleId="s4">
    <w:name w:val="s4"/>
    <w:basedOn w:val="a1"/>
    <w:rsid w:val="00F30C97"/>
  </w:style>
  <w:style w:type="paragraph" w:customStyle="1" w:styleId="p5">
    <w:name w:val="p5"/>
    <w:basedOn w:val="a0"/>
    <w:rsid w:val="00F30C9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1"/>
    <w:rsid w:val="00F30C97"/>
  </w:style>
  <w:style w:type="paragraph" w:customStyle="1" w:styleId="aff7">
    <w:name w:val="Знак Знак Знак"/>
    <w:basedOn w:val="a0"/>
    <w:rsid w:val="00F30C97"/>
    <w:pPr>
      <w:suppressAutoHyphens w:val="0"/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paragraph" w:styleId="aff8">
    <w:name w:val="TOC Heading"/>
    <w:basedOn w:val="1"/>
    <w:next w:val="a0"/>
    <w:uiPriority w:val="39"/>
    <w:qFormat/>
    <w:rsid w:val="00F30C97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f">
    <w:name w:val="toc 1"/>
    <w:basedOn w:val="a0"/>
    <w:next w:val="a0"/>
    <w:autoRedefine/>
    <w:uiPriority w:val="39"/>
    <w:rsid w:val="00F30C97"/>
    <w:pPr>
      <w:tabs>
        <w:tab w:val="left" w:pos="1540"/>
        <w:tab w:val="right" w:leader="dot" w:pos="9531"/>
      </w:tabs>
      <w:spacing w:before="120" w:after="0" w:line="240" w:lineRule="auto"/>
    </w:pPr>
    <w:rPr>
      <w:rFonts w:ascii="Cambria" w:hAnsi="Cambria"/>
      <w:b/>
      <w:bCs/>
      <w:caps/>
      <w:sz w:val="24"/>
      <w:szCs w:val="24"/>
    </w:rPr>
  </w:style>
  <w:style w:type="paragraph" w:styleId="27">
    <w:name w:val="toc 2"/>
    <w:basedOn w:val="a0"/>
    <w:next w:val="a0"/>
    <w:autoRedefine/>
    <w:uiPriority w:val="39"/>
    <w:rsid w:val="00F30C97"/>
    <w:pPr>
      <w:tabs>
        <w:tab w:val="right" w:leader="dot" w:pos="9531"/>
      </w:tabs>
      <w:spacing w:after="0"/>
    </w:pPr>
    <w:rPr>
      <w:rFonts w:ascii="Times New Roman" w:hAnsi="Times New Roman"/>
      <w:b/>
      <w:bCs/>
      <w:noProof/>
      <w:sz w:val="24"/>
      <w:szCs w:val="24"/>
    </w:rPr>
  </w:style>
  <w:style w:type="paragraph" w:styleId="36">
    <w:name w:val="toc 3"/>
    <w:basedOn w:val="a0"/>
    <w:next w:val="a0"/>
    <w:autoRedefine/>
    <w:uiPriority w:val="39"/>
    <w:rsid w:val="00F30C97"/>
    <w:pPr>
      <w:tabs>
        <w:tab w:val="right" w:leader="dot" w:pos="9345"/>
      </w:tabs>
      <w:spacing w:after="0" w:line="240" w:lineRule="auto"/>
      <w:ind w:left="220"/>
    </w:pPr>
    <w:rPr>
      <w:rFonts w:ascii="Times New Roman" w:hAnsi="Times New Roman"/>
      <w:noProof/>
      <w:sz w:val="24"/>
      <w:szCs w:val="24"/>
    </w:rPr>
  </w:style>
  <w:style w:type="numbering" w:customStyle="1" w:styleId="2">
    <w:name w:val="Стиль2"/>
    <w:rsid w:val="00F30C97"/>
    <w:pPr>
      <w:numPr>
        <w:numId w:val="5"/>
      </w:numPr>
    </w:pPr>
  </w:style>
  <w:style w:type="paragraph" w:styleId="44">
    <w:name w:val="toc 4"/>
    <w:basedOn w:val="a0"/>
    <w:next w:val="a0"/>
    <w:autoRedefine/>
    <w:rsid w:val="00F30C97"/>
    <w:pPr>
      <w:spacing w:after="0"/>
      <w:ind w:left="440"/>
    </w:pPr>
    <w:rPr>
      <w:rFonts w:cs="Calibri"/>
      <w:sz w:val="20"/>
      <w:szCs w:val="20"/>
    </w:rPr>
  </w:style>
  <w:style w:type="paragraph" w:styleId="52">
    <w:name w:val="toc 5"/>
    <w:basedOn w:val="a0"/>
    <w:next w:val="a0"/>
    <w:autoRedefine/>
    <w:rsid w:val="00F30C97"/>
    <w:pPr>
      <w:spacing w:after="0"/>
      <w:ind w:left="660"/>
    </w:pPr>
    <w:rPr>
      <w:rFonts w:cs="Calibri"/>
      <w:sz w:val="20"/>
      <w:szCs w:val="20"/>
    </w:rPr>
  </w:style>
  <w:style w:type="paragraph" w:styleId="62">
    <w:name w:val="toc 6"/>
    <w:basedOn w:val="a0"/>
    <w:next w:val="a0"/>
    <w:autoRedefine/>
    <w:rsid w:val="00F30C97"/>
    <w:pPr>
      <w:spacing w:after="0"/>
      <w:ind w:left="880"/>
    </w:pPr>
    <w:rPr>
      <w:rFonts w:cs="Calibri"/>
      <w:sz w:val="20"/>
      <w:szCs w:val="20"/>
    </w:rPr>
  </w:style>
  <w:style w:type="paragraph" w:styleId="72">
    <w:name w:val="toc 7"/>
    <w:basedOn w:val="a0"/>
    <w:next w:val="a0"/>
    <w:autoRedefine/>
    <w:rsid w:val="00F30C97"/>
    <w:pPr>
      <w:spacing w:after="0"/>
      <w:ind w:left="1100"/>
    </w:pPr>
    <w:rPr>
      <w:rFonts w:cs="Calibri"/>
      <w:sz w:val="20"/>
      <w:szCs w:val="20"/>
    </w:rPr>
  </w:style>
  <w:style w:type="paragraph" w:styleId="82">
    <w:name w:val="toc 8"/>
    <w:basedOn w:val="a0"/>
    <w:next w:val="a0"/>
    <w:autoRedefine/>
    <w:rsid w:val="00F30C97"/>
    <w:pPr>
      <w:spacing w:after="0"/>
      <w:ind w:left="1320"/>
    </w:pPr>
    <w:rPr>
      <w:rFonts w:cs="Calibri"/>
      <w:sz w:val="20"/>
      <w:szCs w:val="20"/>
    </w:rPr>
  </w:style>
  <w:style w:type="paragraph" w:styleId="92">
    <w:name w:val="toc 9"/>
    <w:basedOn w:val="a0"/>
    <w:next w:val="a0"/>
    <w:autoRedefine/>
    <w:rsid w:val="00F30C97"/>
    <w:pPr>
      <w:spacing w:after="0"/>
      <w:ind w:left="1540"/>
    </w:pPr>
    <w:rPr>
      <w:rFonts w:cs="Calibri"/>
      <w:sz w:val="20"/>
      <w:szCs w:val="20"/>
    </w:rPr>
  </w:style>
  <w:style w:type="paragraph" w:customStyle="1" w:styleId="ConsPlusNonformat">
    <w:name w:val="ConsPlusNonformat"/>
    <w:rsid w:val="00F30C97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311">
    <w:name w:val="Основной текст 31"/>
    <w:basedOn w:val="a0"/>
    <w:rsid w:val="00F30C9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ff9">
    <w:name w:val="Plain Text"/>
    <w:basedOn w:val="a0"/>
    <w:link w:val="affa"/>
    <w:rsid w:val="00F30C97"/>
    <w:pPr>
      <w:suppressAutoHyphens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1"/>
    <w:link w:val="aff9"/>
    <w:rsid w:val="00F30C97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fb">
    <w:name w:val="Основной текст_"/>
    <w:link w:val="73"/>
    <w:rsid w:val="00F30C97"/>
    <w:rPr>
      <w:spacing w:val="2"/>
      <w:shd w:val="clear" w:color="auto" w:fill="FFFFFF"/>
    </w:rPr>
  </w:style>
  <w:style w:type="paragraph" w:customStyle="1" w:styleId="73">
    <w:name w:val="Основной текст7"/>
    <w:basedOn w:val="a0"/>
    <w:link w:val="affb"/>
    <w:rsid w:val="00F30C97"/>
    <w:pPr>
      <w:widowControl w:val="0"/>
      <w:shd w:val="clear" w:color="auto" w:fill="FFFFFF"/>
      <w:suppressAutoHyphens w:val="0"/>
      <w:spacing w:after="60" w:line="0" w:lineRule="atLeast"/>
      <w:ind w:hanging="340"/>
      <w:jc w:val="center"/>
    </w:pPr>
    <w:rPr>
      <w:rFonts w:asciiTheme="minorHAnsi" w:eastAsiaTheme="minorHAnsi" w:hAnsiTheme="minorHAnsi" w:cstheme="minorBidi"/>
      <w:spacing w:val="2"/>
      <w:lang w:eastAsia="en-US"/>
    </w:rPr>
  </w:style>
  <w:style w:type="paragraph" w:customStyle="1" w:styleId="1f0">
    <w:name w:val="Без интервала1"/>
    <w:uiPriority w:val="99"/>
    <w:rsid w:val="00F30C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c">
    <w:name w:val="?????????? ???????"/>
    <w:basedOn w:val="a0"/>
    <w:rsid w:val="00F30C97"/>
    <w:pPr>
      <w:widowControl w:val="0"/>
      <w:suppressLineNumber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val="en-US" w:eastAsia="ru-RU"/>
    </w:rPr>
  </w:style>
  <w:style w:type="character" w:customStyle="1" w:styleId="apple-converted-space">
    <w:name w:val="apple-converted-space"/>
    <w:basedOn w:val="a1"/>
    <w:uiPriority w:val="99"/>
    <w:rsid w:val="00F30C97"/>
  </w:style>
  <w:style w:type="paragraph" w:customStyle="1" w:styleId="1f1">
    <w:name w:val="Абзац списка1"/>
    <w:basedOn w:val="a0"/>
    <w:uiPriority w:val="99"/>
    <w:rsid w:val="00F30C97"/>
    <w:pPr>
      <w:suppressAutoHyphens w:val="0"/>
      <w:ind w:left="720"/>
    </w:pPr>
    <w:rPr>
      <w:rFonts w:cs="Calibri"/>
      <w:lang w:eastAsia="en-US"/>
    </w:rPr>
  </w:style>
  <w:style w:type="character" w:customStyle="1" w:styleId="63">
    <w:name w:val="Основной текст (6)_"/>
    <w:link w:val="610"/>
    <w:uiPriority w:val="99"/>
    <w:rsid w:val="00F30C97"/>
    <w:rPr>
      <w:shd w:val="clear" w:color="auto" w:fill="FFFFFF"/>
    </w:rPr>
  </w:style>
  <w:style w:type="paragraph" w:customStyle="1" w:styleId="610">
    <w:name w:val="Основной текст (6)1"/>
    <w:basedOn w:val="a0"/>
    <w:link w:val="63"/>
    <w:uiPriority w:val="99"/>
    <w:rsid w:val="00F30C97"/>
    <w:pPr>
      <w:widowControl w:val="0"/>
      <w:shd w:val="clear" w:color="auto" w:fill="FFFFFF"/>
      <w:suppressAutoHyphens w:val="0"/>
      <w:spacing w:before="240" w:after="240" w:line="322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5">
    <w:name w:val="c5"/>
    <w:basedOn w:val="a1"/>
    <w:rsid w:val="00F30C97"/>
  </w:style>
  <w:style w:type="character" w:customStyle="1" w:styleId="28">
    <w:name w:val="Основной текст (2)_"/>
    <w:link w:val="29"/>
    <w:uiPriority w:val="99"/>
    <w:locked/>
    <w:rsid w:val="00F30C97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0"/>
    <w:link w:val="28"/>
    <w:uiPriority w:val="99"/>
    <w:rsid w:val="00F30C97"/>
    <w:pPr>
      <w:widowControl w:val="0"/>
      <w:shd w:val="clear" w:color="auto" w:fill="FFFFFF"/>
      <w:suppressAutoHyphens w:val="0"/>
      <w:spacing w:after="0" w:line="31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d">
    <w:name w:val="annotation reference"/>
    <w:rsid w:val="00F30C97"/>
    <w:rPr>
      <w:sz w:val="16"/>
      <w:szCs w:val="16"/>
    </w:rPr>
  </w:style>
  <w:style w:type="paragraph" w:customStyle="1" w:styleId="TableContents">
    <w:name w:val="Table Contents"/>
    <w:basedOn w:val="a0"/>
    <w:rsid w:val="00F30C97"/>
    <w:pPr>
      <w:widowControl w:val="0"/>
      <w:suppressLineNumber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F30C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F:\Documents%20and%20Settings\&#1040;&#1076;&#1084;&#1080;&#1085;&#1080;&#1089;&#1090;&#1088;&#1072;&#1090;&#1086;&#1088;\&#1056;&#1072;&#1073;&#1086;&#1095;&#1080;&#1081;%20&#1089;&#1090;&#1086;&#1083;\&#1042;&#1055;&#1056;_2016,%202017\2016-2017\&#1042;&#1055;&#1056;_&#1056;&#1071;,%202,%205%20&#1082;&#1083;&#1072;&#1089;&#1089;&#1099;,%20&#1086;&#1082;&#1090;&#1103;&#1073;&#1088;&#1100;-&#1085;&#1086;&#1103;&#1073;&#1088;&#1100;%202016\&#1056;&#1077;&#1079;&#1091;&#1083;&#1100;&#1090;&#1072;&#1090;&#1099;%20&#1042;&#1055;&#1056;_&#1056;&#1059;,%20&#1085;&#1086;&#1103;&#1073;&#1088;&#1100;%202016\&#1056;&#1077;&#1079;&#1091;&#1083;&#1100;&#1090;&#1072;&#1090;&#1099;%20&#1042;&#1055;&#1056;_&#1056;&#1059;_&#1057;&#1042;&#1054;&#1044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F:\Documents%20and%20Settings\&#1040;&#1076;&#1084;&#1080;&#1085;&#1080;&#1089;&#1090;&#1088;&#1072;&#1090;&#1086;&#1088;\&#1056;&#1072;&#1073;&#1086;&#1095;&#1080;&#1081;%20&#1089;&#1090;&#1086;&#1083;\&#1042;&#1055;&#1056;_2016,%202017\2016-2017\&#1042;&#1055;&#1056;_&#1056;&#1071;,%202,%205%20&#1082;&#1083;&#1072;&#1089;&#1089;&#1099;,%20&#1086;&#1082;&#1090;&#1103;&#1073;&#1088;&#1100;-&#1085;&#1086;&#1103;&#1073;&#1088;&#1100;%202016\&#1056;&#1077;&#1079;&#1091;&#1083;&#1100;&#1090;&#1072;&#1090;&#1099;%20&#1042;&#1055;&#1056;_&#1056;&#1059;,%20&#1085;&#1086;&#1103;&#1073;&#1088;&#1100;%202016\&#1056;&#1077;&#1079;&#1091;&#1083;&#1100;&#1090;&#1072;&#1090;&#1099;%20&#1042;&#1055;&#1056;_&#1056;&#1059;_&#1057;&#1042;&#1054;&#1044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User\Desktop\&#1056;&#1077;&#1079;&#1091;&#1083;&#1100;&#1090;&#1072;&#1090;&#1099;%20&#1042;&#1055;&#1056;\&#1057;&#1042;&#1054;&#1044;_4%20&#1082;&#1083;&#1072;&#1089;&#1089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User\Desktop\&#1056;&#1077;&#1079;&#1091;&#1083;&#1100;&#1090;&#1072;&#1090;&#1099;%20&#1042;&#1055;&#1056;\&#1057;&#1042;&#1054;&#1044;_4%20&#1082;&#1083;&#1072;&#1089;&#1089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User\Desktop\&#1056;&#1077;&#1079;&#1091;&#1083;&#1100;&#1090;&#1072;&#1090;&#1099;%20&#1042;&#1055;&#1056;\&#1057;&#1042;&#1054;&#1044;_%205%20&#1082;&#1083;&#1072;&#1089;&#1089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User\Desktop\&#1056;&#1077;&#1079;&#1091;&#1083;&#1100;&#1090;&#1072;&#1090;&#1099;%20&#1042;&#1055;&#1056;\&#1057;&#1042;&#1054;&#1044;_%205%20&#1082;&#1083;&#1072;&#1089;&#1089;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User\Desktop\&#1042;&#1055;&#1056;-2017\&#1042;&#1055;&#1056;-11%20&#1082;&#1083;&#1072;&#1089;&#1089;&#1099;,%20&#1072;&#1087;&#1088;&#1077;&#1083;&#1100;\&#1051;&#1080;&#1089;&#1090;%20Microsoft%20Excel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2;&#1055;&#1056;-2017\&#1042;&#1055;&#1056;-11%20&#1082;&#1083;&#1072;&#1089;&#1089;&#1099;,%20&#1072;&#1087;&#1088;&#1077;&#1083;&#1100;\&#1051;&#1080;&#1089;&#1090;%20Microsoft%20Excel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Результаты ВПР по русскому языку, 2 класс_</a:t>
            </a:r>
          </a:p>
          <a:p>
            <a:pPr>
              <a:defRPr sz="1300"/>
            </a:pPr>
            <a:r>
              <a:rPr lang="ru-RU" sz="1300"/>
              <a:t>качество</a:t>
            </a:r>
            <a:r>
              <a:rPr lang="ru-RU" sz="1300" baseline="0"/>
              <a:t> выполнения работы</a:t>
            </a:r>
            <a:endParaRPr lang="ru-RU" sz="13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1520656374646"/>
          <c:y val="0.17805318285576247"/>
          <c:w val="0.88314977163287678"/>
          <c:h val="0.540604244531481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Лист1!$B$25</c:f>
              <c:strCache>
                <c:ptCount val="1"/>
                <c:pt idx="0">
                  <c:v>качество, 2 класс</c:v>
                </c:pt>
              </c:strCache>
            </c:strRef>
          </c:tx>
          <c:invertIfNegative val="0"/>
          <c:dPt>
            <c:idx val="3"/>
            <c:invertIfNegative val="0"/>
            <c:bubble3D val="0"/>
            <c:spPr>
              <a:solidFill>
                <a:srgbClr val="C0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Лист1!$A$26:$A$32</c:f>
              <c:strCache>
                <c:ptCount val="7"/>
                <c:pt idx="0">
                  <c:v>Аннинская школа</c:v>
                </c:pt>
                <c:pt idx="1">
                  <c:v>Гостилицкая школа</c:v>
                </c:pt>
                <c:pt idx="2">
                  <c:v>Копорская школа</c:v>
                </c:pt>
                <c:pt idx="3">
                  <c:v>Русско-Высоцкая школа</c:v>
                </c:pt>
                <c:pt idx="4">
                  <c:v>Ломоносовский район</c:v>
                </c:pt>
                <c:pt idx="5">
                  <c:v>Ленинградская область</c:v>
                </c:pt>
                <c:pt idx="6">
                  <c:v>Россия</c:v>
                </c:pt>
              </c:strCache>
            </c:strRef>
          </c:cat>
          <c:val>
            <c:numRef>
              <c:f>Лист1!$B$26:$B$32</c:f>
              <c:numCache>
                <c:formatCode>0.0%</c:formatCode>
                <c:ptCount val="7"/>
                <c:pt idx="0">
                  <c:v>0.8570000000000001</c:v>
                </c:pt>
                <c:pt idx="1">
                  <c:v>0.7370000000000001</c:v>
                </c:pt>
                <c:pt idx="2">
                  <c:v>0.8</c:v>
                </c:pt>
                <c:pt idx="3">
                  <c:v>0.92900000000000005</c:v>
                </c:pt>
                <c:pt idx="4">
                  <c:v>0.84900000000000009</c:v>
                </c:pt>
                <c:pt idx="5">
                  <c:v>0.87200000000000011</c:v>
                </c:pt>
                <c:pt idx="6">
                  <c:v>0.84700000000000009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55650528"/>
        <c:axId val="455650920"/>
        <c:axId val="0"/>
      </c:bar3DChart>
      <c:catAx>
        <c:axId val="455650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1" i="0" baseline="0"/>
            </a:pPr>
            <a:endParaRPr lang="ru-RU"/>
          </a:p>
        </c:txPr>
        <c:crossAx val="455650920"/>
        <c:crosses val="autoZero"/>
        <c:auto val="1"/>
        <c:lblAlgn val="ctr"/>
        <c:lblOffset val="100"/>
        <c:noMultiLvlLbl val="0"/>
      </c:catAx>
      <c:valAx>
        <c:axId val="45565092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800" b="1" i="0" baseline="0"/>
            </a:pPr>
            <a:endParaRPr lang="ru-RU"/>
          </a:p>
        </c:txPr>
        <c:crossAx val="455650528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  <a:ln>
          <a:solidFill>
            <a:schemeClr val="accent1"/>
          </a:solidFill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00" b="1" i="0" baseline="0">
                <a:effectLst/>
              </a:rPr>
              <a:t>Результаты ВПР по русскому языку, 5 класс_</a:t>
            </a:r>
            <a:endParaRPr lang="ru-RU" sz="1300">
              <a:effectLst/>
            </a:endParaRPr>
          </a:p>
          <a:p>
            <a:pPr>
              <a:defRPr sz="1300"/>
            </a:pPr>
            <a:r>
              <a:rPr lang="ru-RU" sz="1300" b="1" i="0" baseline="0">
                <a:effectLst/>
              </a:rPr>
              <a:t>качество выполнения</a:t>
            </a:r>
            <a:endParaRPr lang="ru-RU" sz="1300">
              <a:effectLst/>
            </a:endParaRPr>
          </a:p>
        </c:rich>
      </c:tx>
      <c:layout>
        <c:manualLayout>
          <c:xMode val="edge"/>
          <c:yMode val="edge"/>
          <c:x val="0.1757954756562871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84885136780581E-2"/>
          <c:y val="0.16629659519706852"/>
          <c:w val="0.91069639490939924"/>
          <c:h val="0.550372906987734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Лист1!$B$12</c:f>
              <c:strCache>
                <c:ptCount val="1"/>
                <c:pt idx="0">
                  <c:v>качество, 5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accent1"/>
                </a:solidFill>
              </a:ln>
              <a:effectLst/>
              <a:sp3d>
                <a:contourClr>
                  <a:schemeClr val="accen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Лист1!$A$13:$A$19</c:f>
              <c:strCache>
                <c:ptCount val="7"/>
                <c:pt idx="0">
                  <c:v>Аннинская школа</c:v>
                </c:pt>
                <c:pt idx="1">
                  <c:v>Гостилицкая школа</c:v>
                </c:pt>
                <c:pt idx="2">
                  <c:v>Копорская школа</c:v>
                </c:pt>
                <c:pt idx="3">
                  <c:v>Русско-Высоцкая школа</c:v>
                </c:pt>
                <c:pt idx="4">
                  <c:v>Ломоносовский район</c:v>
                </c:pt>
                <c:pt idx="5">
                  <c:v>Ленинградская область</c:v>
                </c:pt>
                <c:pt idx="6">
                  <c:v>Россия</c:v>
                </c:pt>
              </c:strCache>
            </c:strRef>
          </c:cat>
          <c:val>
            <c:numRef>
              <c:f>Лист1!$B$13:$B$19</c:f>
              <c:numCache>
                <c:formatCode>0.0%</c:formatCode>
                <c:ptCount val="7"/>
                <c:pt idx="0">
                  <c:v>0.63900000000000012</c:v>
                </c:pt>
                <c:pt idx="1">
                  <c:v>0.75600000000000012</c:v>
                </c:pt>
                <c:pt idx="2">
                  <c:v>0.8</c:v>
                </c:pt>
                <c:pt idx="3">
                  <c:v>0.66000000000000014</c:v>
                </c:pt>
                <c:pt idx="4">
                  <c:v>0.69699999999999995</c:v>
                </c:pt>
                <c:pt idx="5">
                  <c:v>0.75400000000000011</c:v>
                </c:pt>
                <c:pt idx="6">
                  <c:v>0.76600000000000013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5641120"/>
        <c:axId val="455663856"/>
        <c:axId val="0"/>
      </c:bar3DChart>
      <c:catAx>
        <c:axId val="455641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663856"/>
        <c:crosses val="autoZero"/>
        <c:auto val="1"/>
        <c:lblAlgn val="ctr"/>
        <c:lblOffset val="100"/>
        <c:noMultiLvlLbl val="0"/>
      </c:catAx>
      <c:valAx>
        <c:axId val="455663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641120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  <a:ln>
          <a:solidFill>
            <a:schemeClr val="accent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00" b="1" baseline="0"/>
              <a:t>Качество обученности, 4 класс, ВПР-2017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Лист1!$A$28</c:f>
              <c:strCache>
                <c:ptCount val="1"/>
                <c:pt idx="0">
                  <c:v>Россия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3856473069071496E-2"/>
                  <c:y val="-2.32078995363368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1584673710658005E-3"/>
                  <c:y val="-2.67970110111354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554478767077201E-2"/>
                  <c:y val="-2.923310292123865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Лист1!$B$26:$D$27</c:f>
              <c:strCache>
                <c:ptCount val="3"/>
                <c:pt idx="0">
                  <c:v>РЯ</c:v>
                </c:pt>
                <c:pt idx="1">
                  <c:v>МА</c:v>
                </c:pt>
                <c:pt idx="2">
                  <c:v>ОМ</c:v>
                </c:pt>
              </c:strCache>
            </c:strRef>
          </c:cat>
          <c:val>
            <c:numRef>
              <c:f>Лист1!$B$28:$D$28</c:f>
              <c:numCache>
                <c:formatCode>0.0%</c:formatCode>
                <c:ptCount val="3"/>
                <c:pt idx="0">
                  <c:v>0.74500000000000011</c:v>
                </c:pt>
                <c:pt idx="1">
                  <c:v>0.78600000000000003</c:v>
                </c:pt>
                <c:pt idx="2">
                  <c:v>0.74900000000000011</c:v>
                </c:pt>
              </c:numCache>
            </c:numRef>
          </c:val>
        </c:ser>
        <c:ser>
          <c:idx val="1"/>
          <c:order val="1"/>
          <c:tx>
            <c:strRef>
              <c:f>Лист1!$A$29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662004662004662E-3"/>
                  <c:y val="-5.2068797582695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446223104016413E-16"/>
                  <c:y val="-2.80800833565433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5469098123770672E-17"/>
                  <c:y val="-4.4630397928025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Лист1!$B$26:$D$27</c:f>
              <c:strCache>
                <c:ptCount val="3"/>
                <c:pt idx="0">
                  <c:v>РЯ</c:v>
                </c:pt>
                <c:pt idx="1">
                  <c:v>МА</c:v>
                </c:pt>
                <c:pt idx="2">
                  <c:v>ОМ</c:v>
                </c:pt>
              </c:strCache>
            </c:strRef>
          </c:cat>
          <c:val>
            <c:numRef>
              <c:f>Лист1!$B$29:$D$29</c:f>
              <c:numCache>
                <c:formatCode>0.0%</c:formatCode>
                <c:ptCount val="3"/>
                <c:pt idx="0">
                  <c:v>0.76500000000000012</c:v>
                </c:pt>
                <c:pt idx="1">
                  <c:v>0.84600000000000009</c:v>
                </c:pt>
                <c:pt idx="2">
                  <c:v>0.77900000000000014</c:v>
                </c:pt>
              </c:numCache>
            </c:numRef>
          </c:val>
        </c:ser>
        <c:ser>
          <c:idx val="2"/>
          <c:order val="2"/>
          <c:tx>
            <c:strRef>
              <c:f>Лист1!$A$30</c:f>
              <c:strCache>
                <c:ptCount val="1"/>
                <c:pt idx="0">
                  <c:v>Ломоносовский  район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5641025641025605E-2"/>
                  <c:y val="-7.8103196374043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633981649729693E-2"/>
                  <c:y val="-4.9112188362462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303030303030134E-2"/>
                  <c:y val="-6.69455968920375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Лист1!$B$26:$D$27</c:f>
              <c:strCache>
                <c:ptCount val="3"/>
                <c:pt idx="0">
                  <c:v>РЯ</c:v>
                </c:pt>
                <c:pt idx="1">
                  <c:v>МА</c:v>
                </c:pt>
                <c:pt idx="2">
                  <c:v>ОМ</c:v>
                </c:pt>
              </c:strCache>
            </c:strRef>
          </c:cat>
          <c:val>
            <c:numRef>
              <c:f>Лист1!$B$30:$D$30</c:f>
              <c:numCache>
                <c:formatCode>0.0%</c:formatCode>
                <c:ptCount val="3"/>
                <c:pt idx="0">
                  <c:v>0.81499999999999995</c:v>
                </c:pt>
                <c:pt idx="1">
                  <c:v>0.91700000000000004</c:v>
                </c:pt>
                <c:pt idx="2">
                  <c:v>0.83100000000000007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5661112"/>
        <c:axId val="455662288"/>
        <c:axId val="0"/>
      </c:bar3DChart>
      <c:catAx>
        <c:axId val="455661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662288"/>
        <c:crosses val="autoZero"/>
        <c:auto val="1"/>
        <c:lblAlgn val="ctr"/>
        <c:lblOffset val="100"/>
        <c:noMultiLvlLbl val="0"/>
      </c:catAx>
      <c:valAx>
        <c:axId val="455662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661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692043937742617"/>
          <c:y val="0.9152755681457565"/>
          <c:w val="0.78067441414302241"/>
          <c:h val="5.4786115311744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2">
        <a:lumMod val="20000"/>
        <a:lumOff val="80000"/>
      </a:schemeClr>
    </a:solidFill>
    <a:ln w="9525" cap="flat" cmpd="sng" algn="ctr">
      <a:solidFill>
        <a:srgbClr val="5B9BD5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00" b="1" i="0" baseline="0"/>
              <a:t>% обучающихся, не справившихся с ВПР, 4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Лист1!$A$22</c:f>
              <c:strCache>
                <c:ptCount val="1"/>
                <c:pt idx="0">
                  <c:v>Россия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2345716400834509E-2"/>
                  <c:y val="-3.85041367448080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345716400834509E-2"/>
                  <c:y val="-4.8291730318709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827781142741776E-2"/>
                  <c:y val="-4.58911109357450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Лист1!$B$20:$D$21</c:f>
              <c:strCache>
                <c:ptCount val="3"/>
                <c:pt idx="0">
                  <c:v>РЯ</c:v>
                </c:pt>
                <c:pt idx="1">
                  <c:v>МА</c:v>
                </c:pt>
                <c:pt idx="2">
                  <c:v>ОМ</c:v>
                </c:pt>
              </c:strCache>
            </c:strRef>
          </c:cat>
          <c:val>
            <c:numRef>
              <c:f>Лист1!$B$22:$D$22</c:f>
              <c:numCache>
                <c:formatCode>0.0%</c:formatCode>
                <c:ptCount val="3"/>
                <c:pt idx="0">
                  <c:v>3.7999999999999999E-2</c:v>
                </c:pt>
                <c:pt idx="1">
                  <c:v>2.1999999999999999E-2</c:v>
                </c:pt>
                <c:pt idx="2">
                  <c:v>9.0000000000000028E-3</c:v>
                </c:pt>
              </c:numCache>
            </c:numRef>
          </c:val>
        </c:ser>
        <c:ser>
          <c:idx val="1"/>
          <c:order val="1"/>
          <c:tx>
            <c:strRef>
              <c:f>Лист1!$A$23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3266819211701126E-2"/>
                  <c:y val="-3.3517978242288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6115822060703849E-2"/>
                  <c:y val="-3.9704544589016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943019943019946E-2"/>
                  <c:y val="-4.83841901870044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Лист1!$B$20:$D$21</c:f>
              <c:strCache>
                <c:ptCount val="3"/>
                <c:pt idx="0">
                  <c:v>РЯ</c:v>
                </c:pt>
                <c:pt idx="1">
                  <c:v>МА</c:v>
                </c:pt>
                <c:pt idx="2">
                  <c:v>ОМ</c:v>
                </c:pt>
              </c:strCache>
            </c:strRef>
          </c:cat>
          <c:val>
            <c:numRef>
              <c:f>Лист1!$B$23:$D$23</c:f>
              <c:numCache>
                <c:formatCode>0.0%</c:formatCode>
                <c:ptCount val="3"/>
                <c:pt idx="0">
                  <c:v>3.3000000000000002E-2</c:v>
                </c:pt>
                <c:pt idx="1">
                  <c:v>1.2999999999999998E-2</c:v>
                </c:pt>
                <c:pt idx="2">
                  <c:v>5.000000000000001E-3</c:v>
                </c:pt>
              </c:numCache>
            </c:numRef>
          </c:val>
        </c:ser>
        <c:ser>
          <c:idx val="2"/>
          <c:order val="2"/>
          <c:tx>
            <c:strRef>
              <c:f>Лист1!$A$24</c:f>
              <c:strCache>
                <c:ptCount val="1"/>
                <c:pt idx="0">
                  <c:v>Ломоносовский  район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6590730645848753E-2"/>
                  <c:y val="-3.2225306835238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576131687242802E-2"/>
                  <c:y val="-1.1080332409972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576131687242802E-2"/>
                  <c:y val="-1.4773776546629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Лист1!$B$20:$D$21</c:f>
              <c:strCache>
                <c:ptCount val="3"/>
                <c:pt idx="0">
                  <c:v>РЯ</c:v>
                </c:pt>
                <c:pt idx="1">
                  <c:v>МА</c:v>
                </c:pt>
                <c:pt idx="2">
                  <c:v>ОМ</c:v>
                </c:pt>
              </c:strCache>
            </c:strRef>
          </c:cat>
          <c:val>
            <c:numRef>
              <c:f>Лист1!$B$24:$D$24</c:f>
              <c:numCache>
                <c:formatCode>0.0%</c:formatCode>
                <c:ptCount val="3"/>
                <c:pt idx="0">
                  <c:v>1.7999999999999999E-2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5658760"/>
        <c:axId val="455664248"/>
        <c:axId val="0"/>
      </c:bar3DChart>
      <c:catAx>
        <c:axId val="455658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664248"/>
        <c:crosses val="autoZero"/>
        <c:auto val="1"/>
        <c:lblAlgn val="ctr"/>
        <c:lblOffset val="100"/>
        <c:noMultiLvlLbl val="0"/>
      </c:catAx>
      <c:valAx>
        <c:axId val="455664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658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261559897605392"/>
          <c:y val="0.91551202914040153"/>
          <c:w val="0.70299909270600458"/>
          <c:h val="6.2327306039653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DDDE8"/>
    </a:solidFill>
    <a:ln w="9525" cap="flat" cmpd="sng" algn="ctr">
      <a:solidFill>
        <a:srgbClr val="5B9BD5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00" b="1"/>
              <a:t>Качество</a:t>
            </a:r>
            <a:r>
              <a:rPr lang="ru-RU" sz="1300" b="1" baseline="0"/>
              <a:t> обученности, 5 класс, ВПР-2017</a:t>
            </a:r>
            <a:endParaRPr lang="ru-RU" sz="13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Лист1!$A$34</c:f>
              <c:strCache>
                <c:ptCount val="1"/>
                <c:pt idx="0">
                  <c:v>Россия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9129595979989418E-3"/>
                  <c:y val="-3.228315083552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919504643962852E-3"/>
                  <c:y val="-4.3496439272410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279669762641887E-3"/>
                  <c:y val="-4.01505593283791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1225071225071235E-3"/>
                  <c:y val="-3.27765989960620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Лист1!$B$32:$E$33</c:f>
              <c:strCache>
                <c:ptCount val="4"/>
                <c:pt idx="0">
                  <c:v>РЯ</c:v>
                </c:pt>
                <c:pt idx="1">
                  <c:v>МА</c:v>
                </c:pt>
                <c:pt idx="2">
                  <c:v>ИСТ</c:v>
                </c:pt>
                <c:pt idx="3">
                  <c:v>БИО</c:v>
                </c:pt>
              </c:strCache>
            </c:strRef>
          </c:cat>
          <c:val>
            <c:numRef>
              <c:f>Лист1!$B$34:$E$34</c:f>
              <c:numCache>
                <c:formatCode>0.0%</c:formatCode>
                <c:ptCount val="4"/>
                <c:pt idx="0">
                  <c:v>0.45200000000000001</c:v>
                </c:pt>
                <c:pt idx="1">
                  <c:v>0.57700000000000007</c:v>
                </c:pt>
                <c:pt idx="2">
                  <c:v>0.62400000000000011</c:v>
                </c:pt>
                <c:pt idx="3">
                  <c:v>0.60000000000000009</c:v>
                </c:pt>
              </c:numCache>
            </c:numRef>
          </c:val>
        </c:ser>
        <c:ser>
          <c:idx val="1"/>
          <c:order val="1"/>
          <c:tx>
            <c:strRef>
              <c:f>Лист1!$A$35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6511867905056762E-2"/>
                  <c:y val="-2.0075279664189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639834881320961E-3"/>
                  <c:y val="-2.34211596082211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291405881957065E-2"/>
                  <c:y val="-5.8614520777227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0835408394453E-2"/>
                  <c:y val="-3.77336828074420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Лист1!$B$32:$E$33</c:f>
              <c:strCache>
                <c:ptCount val="4"/>
                <c:pt idx="0">
                  <c:v>РЯ</c:v>
                </c:pt>
                <c:pt idx="1">
                  <c:v>МА</c:v>
                </c:pt>
                <c:pt idx="2">
                  <c:v>ИСТ</c:v>
                </c:pt>
                <c:pt idx="3">
                  <c:v>БИО</c:v>
                </c:pt>
              </c:strCache>
            </c:strRef>
          </c:cat>
          <c:val>
            <c:numRef>
              <c:f>Лист1!$B$35:$E$35</c:f>
              <c:numCache>
                <c:formatCode>0.0%</c:formatCode>
                <c:ptCount val="4"/>
                <c:pt idx="0">
                  <c:v>0.4260000000000001</c:v>
                </c:pt>
                <c:pt idx="1">
                  <c:v>0.55800000000000005</c:v>
                </c:pt>
                <c:pt idx="2">
                  <c:v>0.54500000000000004</c:v>
                </c:pt>
                <c:pt idx="3">
                  <c:v>0.55800000000000005</c:v>
                </c:pt>
              </c:numCache>
            </c:numRef>
          </c:val>
        </c:ser>
        <c:ser>
          <c:idx val="2"/>
          <c:order val="2"/>
          <c:tx>
            <c:strRef>
              <c:f>Лист1!$A$36</c:f>
              <c:strCache>
                <c:ptCount val="1"/>
                <c:pt idx="0">
                  <c:v>Ломоносовский  район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9215739058258745E-2"/>
                  <c:y val="-2.10042500148014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575851393188861E-2"/>
                  <c:y val="-4.01505593283791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808354083944636E-2"/>
                  <c:y val="-6.46241073128737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511867905056762E-2"/>
                  <c:y val="-4.3496439272410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Лист1!$B$32:$E$33</c:f>
              <c:strCache>
                <c:ptCount val="4"/>
                <c:pt idx="0">
                  <c:v>РЯ</c:v>
                </c:pt>
                <c:pt idx="1">
                  <c:v>МА</c:v>
                </c:pt>
                <c:pt idx="2">
                  <c:v>ИСТ</c:v>
                </c:pt>
                <c:pt idx="3">
                  <c:v>БИО</c:v>
                </c:pt>
              </c:strCache>
            </c:strRef>
          </c:cat>
          <c:val>
            <c:numRef>
              <c:f>Лист1!$B$36:$E$36</c:f>
              <c:numCache>
                <c:formatCode>0.0%</c:formatCode>
                <c:ptCount val="4"/>
                <c:pt idx="0">
                  <c:v>0.4210000000000001</c:v>
                </c:pt>
                <c:pt idx="1">
                  <c:v>0.71700000000000008</c:v>
                </c:pt>
                <c:pt idx="2">
                  <c:v>0.6100000000000001</c:v>
                </c:pt>
                <c:pt idx="3">
                  <c:v>0.6130000000000001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5660328"/>
        <c:axId val="455665032"/>
        <c:axId val="0"/>
      </c:bar3DChart>
      <c:catAx>
        <c:axId val="455660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665032"/>
        <c:crosses val="autoZero"/>
        <c:auto val="1"/>
        <c:lblAlgn val="ctr"/>
        <c:lblOffset val="100"/>
        <c:noMultiLvlLbl val="0"/>
      </c:catAx>
      <c:valAx>
        <c:axId val="455665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660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658955169303527"/>
          <c:y val="0.91738442816935839"/>
          <c:w val="0.76888488010206169"/>
          <c:h val="6.25402921664519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2">
        <a:lumMod val="20000"/>
        <a:lumOff val="80000"/>
      </a:schemeClr>
    </a:solidFill>
    <a:ln w="9525" cap="flat" cmpd="sng" algn="ctr">
      <a:solidFill>
        <a:srgbClr val="5B9BD5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00" b="1"/>
              <a:t>%</a:t>
            </a:r>
            <a:r>
              <a:rPr lang="ru-RU" sz="1300" b="1" baseline="0"/>
              <a:t> обучающихся, не справившихся с ВПР, 5 класс</a:t>
            </a:r>
            <a:endParaRPr lang="ru-RU" sz="13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Лист1!$A$28</c:f>
              <c:strCache>
                <c:ptCount val="1"/>
                <c:pt idx="0">
                  <c:v>Россия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1121546170365071E-2"/>
                  <c:y val="-8.74078130198517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8484848484848485E-3"/>
                  <c:y val="-8.74078130198513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8484848484848485E-3"/>
                  <c:y val="-1.4413053121880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1.4413053121880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Лист1!$B$26:$E$27</c:f>
              <c:strCache>
                <c:ptCount val="4"/>
                <c:pt idx="0">
                  <c:v>РЯ</c:v>
                </c:pt>
                <c:pt idx="1">
                  <c:v>МА</c:v>
                </c:pt>
                <c:pt idx="2">
                  <c:v>ИСТ</c:v>
                </c:pt>
                <c:pt idx="3">
                  <c:v>БИО</c:v>
                </c:pt>
              </c:strCache>
            </c:strRef>
          </c:cat>
          <c:val>
            <c:numRef>
              <c:f>Лист1!$B$28:$E$28</c:f>
              <c:numCache>
                <c:formatCode>0.0%</c:formatCode>
                <c:ptCount val="4"/>
                <c:pt idx="0">
                  <c:v>0.15400000000000003</c:v>
                </c:pt>
                <c:pt idx="1">
                  <c:v>0.10600000000000001</c:v>
                </c:pt>
                <c:pt idx="2">
                  <c:v>7.1999999999999995E-2</c:v>
                </c:pt>
                <c:pt idx="3">
                  <c:v>0.10199999999999998</c:v>
                </c:pt>
              </c:numCache>
            </c:numRef>
          </c:val>
        </c:ser>
        <c:ser>
          <c:idx val="1"/>
          <c:order val="1"/>
          <c:tx>
            <c:strRef>
              <c:f>Лист1!$A$29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9.0169818516277849E-4"/>
                  <c:y val="-6.2678736853092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15292897874543E-2"/>
                  <c:y val="-5.0125326472434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76781748435292E-2"/>
                  <c:y val="-4.3441877236620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062341566278472E-2"/>
                  <c:y val="-2.7582163104878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Лист1!$B$26:$E$27</c:f>
              <c:strCache>
                <c:ptCount val="4"/>
                <c:pt idx="0">
                  <c:v>РЯ</c:v>
                </c:pt>
                <c:pt idx="1">
                  <c:v>МА</c:v>
                </c:pt>
                <c:pt idx="2">
                  <c:v>ИСТ</c:v>
                </c:pt>
                <c:pt idx="3">
                  <c:v>БИО</c:v>
                </c:pt>
              </c:strCache>
            </c:strRef>
          </c:cat>
          <c:val>
            <c:numRef>
              <c:f>Лист1!$B$29:$E$29</c:f>
              <c:numCache>
                <c:formatCode>0.0%</c:formatCode>
                <c:ptCount val="4"/>
                <c:pt idx="0">
                  <c:v>0.15900000000000003</c:v>
                </c:pt>
                <c:pt idx="1">
                  <c:v>0.115</c:v>
                </c:pt>
                <c:pt idx="2">
                  <c:v>8.9000000000000037E-2</c:v>
                </c:pt>
                <c:pt idx="3">
                  <c:v>0.10800000000000001</c:v>
                </c:pt>
              </c:numCache>
            </c:numRef>
          </c:val>
        </c:ser>
        <c:ser>
          <c:idx val="2"/>
          <c:order val="2"/>
          <c:tx>
            <c:strRef>
              <c:f>Лист1!$A$30</c:f>
              <c:strCache>
                <c:ptCount val="1"/>
                <c:pt idx="0">
                  <c:v>Ломоносовский  район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4.2735042735042479E-3"/>
                  <c:y val="-2.0085346909130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606052448572192E-2"/>
                  <c:y val="-3.17900037442566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4883359253499226E-2"/>
                  <c:y val="-1.33667537259826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9030585795749093E-2"/>
                  <c:y val="-6.68337686299130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Лист1!$B$26:$E$27</c:f>
              <c:strCache>
                <c:ptCount val="4"/>
                <c:pt idx="0">
                  <c:v>РЯ</c:v>
                </c:pt>
                <c:pt idx="1">
                  <c:v>МА</c:v>
                </c:pt>
                <c:pt idx="2">
                  <c:v>ИСТ</c:v>
                </c:pt>
                <c:pt idx="3">
                  <c:v>БИО</c:v>
                </c:pt>
              </c:strCache>
            </c:strRef>
          </c:cat>
          <c:val>
            <c:numRef>
              <c:f>Лист1!$B$30:$E$30</c:f>
              <c:numCache>
                <c:formatCode>0.0%</c:formatCode>
                <c:ptCount val="4"/>
                <c:pt idx="0">
                  <c:v>0.24600000000000002</c:v>
                </c:pt>
                <c:pt idx="1">
                  <c:v>3.4000000000000002E-2</c:v>
                </c:pt>
                <c:pt idx="2">
                  <c:v>1.4E-2</c:v>
                </c:pt>
                <c:pt idx="3">
                  <c:v>1.7999999999999999E-2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5656408"/>
        <c:axId val="455658368"/>
        <c:axId val="0"/>
      </c:bar3DChart>
      <c:catAx>
        <c:axId val="455656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658368"/>
        <c:crosses val="autoZero"/>
        <c:auto val="1"/>
        <c:lblAlgn val="ctr"/>
        <c:lblOffset val="100"/>
        <c:noMultiLvlLbl val="0"/>
      </c:catAx>
      <c:valAx>
        <c:axId val="455658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656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1990872836074364E-2"/>
          <c:y val="0.91748792387475853"/>
          <c:w val="0.80150279815334113"/>
          <c:h val="6.2461945536267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2">
        <a:lumMod val="20000"/>
        <a:lumOff val="80000"/>
      </a:schemeClr>
    </a:solidFill>
    <a:ln w="9525" cap="flat" cmpd="sng" algn="ctr">
      <a:solidFill>
        <a:srgbClr val="5B9BD5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00" b="1" i="0" baseline="0">
                <a:effectLst/>
              </a:rPr>
              <a:t>% выполнения работы_ВПР, 11 класс</a:t>
            </a:r>
            <a:endParaRPr lang="ru-RU" sz="13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СВОД!$B$10</c:f>
              <c:strCache>
                <c:ptCount val="1"/>
                <c:pt idx="0">
                  <c:v>% выполнения работы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СВОД!$A$11:$A$15</c:f>
              <c:strCache>
                <c:ptCount val="5"/>
                <c:pt idx="0">
                  <c:v>География</c:v>
                </c:pt>
                <c:pt idx="1">
                  <c:v>Физика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История</c:v>
                </c:pt>
              </c:strCache>
            </c:strRef>
          </c:cat>
          <c:val>
            <c:numRef>
              <c:f>СВОД!$B$11:$B$15</c:f>
              <c:numCache>
                <c:formatCode>0%</c:formatCode>
                <c:ptCount val="5"/>
                <c:pt idx="0">
                  <c:v>0.66000000000000014</c:v>
                </c:pt>
                <c:pt idx="1">
                  <c:v>0.63000000000000012</c:v>
                </c:pt>
                <c:pt idx="2">
                  <c:v>0.66000000000000014</c:v>
                </c:pt>
                <c:pt idx="3">
                  <c:v>0.70000000000000007</c:v>
                </c:pt>
                <c:pt idx="4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5661504"/>
        <c:axId val="455659544"/>
        <c:axId val="0"/>
      </c:bar3DChart>
      <c:catAx>
        <c:axId val="455661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659544"/>
        <c:crosses val="autoZero"/>
        <c:auto val="1"/>
        <c:lblAlgn val="ctr"/>
        <c:lblOffset val="100"/>
        <c:noMultiLvlLbl val="0"/>
      </c:catAx>
      <c:valAx>
        <c:axId val="455659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661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2">
        <a:lumMod val="20000"/>
        <a:lumOff val="80000"/>
      </a:schemeClr>
    </a:solidFill>
    <a:ln w="9525" cap="flat" cmpd="sng" algn="ctr">
      <a:solidFill>
        <a:srgbClr val="5B9BD5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/>
              <a:t>Кол-во заданий базового уровня, вызвавших наибольшие затруднения_ВПР, 11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8611111111111112E-2"/>
          <c:y val="0.24056030847729118"/>
          <c:w val="0.90694444444444444"/>
          <c:h val="0.62779771262803175"/>
        </c:manualLayout>
      </c:layout>
      <c:pie3DChart>
        <c:varyColors val="1"/>
        <c:ser>
          <c:idx val="0"/>
          <c:order val="0"/>
          <c:tx>
            <c:strRef>
              <c:f>СВОД!$B$24</c:f>
              <c:strCache>
                <c:ptCount val="1"/>
                <c:pt idx="0">
                  <c:v>Кол-во заданий базового уровня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3.005599300087489E-2"/>
                  <c:y val="4.45687161620173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047681539807524E-2"/>
                  <c:y val="-5.81811283856709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5866204360029834"/>
                  <c:y val="-0.113350442305822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1850393700787428E-2"/>
                  <c:y val="-1.1576634324057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СВОД!$A$25:$A$28</c:f>
              <c:strCache>
                <c:ptCount val="4"/>
                <c:pt idx="0">
                  <c:v>География</c:v>
                </c:pt>
                <c:pt idx="1">
                  <c:v>Физика</c:v>
                </c:pt>
                <c:pt idx="2">
                  <c:v>Химия</c:v>
                </c:pt>
                <c:pt idx="3">
                  <c:v>Биология</c:v>
                </c:pt>
              </c:strCache>
            </c:strRef>
          </c:cat>
          <c:val>
            <c:numRef>
              <c:f>СВОД!$B$25:$B$28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5635826771653531E-2"/>
          <c:y val="0.90216254212344271"/>
          <c:w val="0.82872834645669291"/>
          <c:h val="7.40633159686418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1878</Words>
  <Characters>10709</Characters>
  <Application>Microsoft Office Word</Application>
  <DocSecurity>0</DocSecurity>
  <Lines>89</Lines>
  <Paragraphs>25</Paragraphs>
  <ScaleCrop>false</ScaleCrop>
  <Company/>
  <LinksUpToDate>false</LinksUpToDate>
  <CharactersWithSpaces>12562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ElenaGennadievna</dc:creator>
  <cp:keywords/>
  <dc:description/>
  <cp:lastModifiedBy>ElenaGennadievna</cp:lastModifiedBy>
  <cp:revision>3</cp:revision>
  <dcterms:created xsi:type="dcterms:W3CDTF">2017-12-11T05:47:00Z</dcterms:created>
  <dcterms:modified xsi:type="dcterms:W3CDTF">2017-12-11T05:57:00Z</dcterms:modified>
</cp:coreProperties>
</file>