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64" w:rsidRDefault="00066264">
      <w:pPr>
        <w:widowControl w:val="0"/>
        <w:autoSpaceDE w:val="0"/>
        <w:autoSpaceDN w:val="0"/>
        <w:adjustRightInd w:val="0"/>
        <w:spacing w:after="0" w:line="240" w:lineRule="auto"/>
        <w:rPr>
          <w:rFonts w:ascii="Arial CYR" w:hAnsi="Arial CYR" w:cs="Arial CYR"/>
          <w:sz w:val="16"/>
          <w:szCs w:val="16"/>
        </w:rPr>
      </w:pPr>
      <w:bookmarkStart w:id="0" w:name="_GoBack"/>
      <w:bookmarkEnd w:id="0"/>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ПРАВИТЕЛЬСТВО ЛЕНИНГРАДСКОЙ ОБЛАСТИ</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ПОСТАНОВЛЕНИЕ</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11 февраля 2016 г. N 25</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ПОРЯДКЕ ПРЕДОСТАВЛЕНИЯ И РАСХОДОВАНИЯ СУБСИДИЙ</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ИЗ ОБЛАСТНОГО БЮДЖЕТА ЛЕНИНГРАДСКОЙ ОБЛАСТИ БЮДЖЕТАМ</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МУНИЦИПАЛЬНЫХ ОБРАЗОВАНИЙ ЛЕНИНГРАДСКОЙ ОБЛАСТИ</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 РАМКАХ ГОСУДАРСТВЕННОЙ ПРОГРАММЫ ЛЕНИНГРАДСКОЙ ОБЛАСТИ</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соответствии со </w:t>
      </w:r>
      <w:hyperlink r:id="rId4" w:history="1">
        <w:r>
          <w:rPr>
            <w:rFonts w:ascii="Arial CYR" w:hAnsi="Arial CYR" w:cs="Arial CYR"/>
            <w:color w:val="0000FF"/>
            <w:sz w:val="16"/>
            <w:szCs w:val="16"/>
          </w:rPr>
          <w:t>статьей 139</w:t>
        </w:r>
      </w:hyperlink>
      <w:r>
        <w:rPr>
          <w:rFonts w:ascii="Arial CYR" w:hAnsi="Arial CYR" w:cs="Arial CYR"/>
          <w:sz w:val="16"/>
          <w:szCs w:val="16"/>
        </w:rPr>
        <w:t xml:space="preserve"> Бюджетного кодекса Российской Федерации, в целях реализации государственной </w:t>
      </w:r>
      <w:hyperlink r:id="rId5" w:history="1">
        <w:r>
          <w:rPr>
            <w:rFonts w:ascii="Arial CYR" w:hAnsi="Arial CYR" w:cs="Arial CYR"/>
            <w:color w:val="0000FF"/>
            <w:sz w:val="16"/>
            <w:szCs w:val="16"/>
          </w:rPr>
          <w:t>программы</w:t>
        </w:r>
      </w:hyperlink>
      <w:r>
        <w:rPr>
          <w:rFonts w:ascii="Arial CYR" w:hAnsi="Arial CYR" w:cs="Arial CYR"/>
          <w:sz w:val="16"/>
          <w:szCs w:val="16"/>
        </w:rPr>
        <w:t xml:space="preserve">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N 398, Правительство Ленинградской области постановляет:</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Утвердить:</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hyperlink r:id="rId6" w:history="1">
        <w:r>
          <w:rPr>
            <w:rFonts w:ascii="Arial CYR" w:hAnsi="Arial CYR" w:cs="Arial CYR"/>
            <w:color w:val="0000FF"/>
            <w:sz w:val="16"/>
            <w:szCs w:val="16"/>
          </w:rPr>
          <w:t>Порядок</w:t>
        </w:r>
      </w:hyperlink>
      <w:r>
        <w:rPr>
          <w:rFonts w:ascii="Arial CYR" w:hAnsi="Arial CYR" w:cs="Arial CYR"/>
          <w:sz w:val="16"/>
          <w:szCs w:val="16"/>
        </w:rP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дошкольного образования согласно приложению 1;</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hyperlink r:id="rId7" w:history="1">
        <w:r>
          <w:rPr>
            <w:rFonts w:ascii="Arial CYR" w:hAnsi="Arial CYR" w:cs="Arial CYR"/>
            <w:color w:val="0000FF"/>
            <w:sz w:val="16"/>
            <w:szCs w:val="16"/>
          </w:rPr>
          <w:t>Порядок</w:t>
        </w:r>
      </w:hyperlink>
      <w:r>
        <w:rPr>
          <w:rFonts w:ascii="Arial CYR" w:hAnsi="Arial CYR" w:cs="Arial CYR"/>
          <w:sz w:val="16"/>
          <w:szCs w:val="16"/>
        </w:rP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общего образования согласно приложению 2;</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hyperlink r:id="rId8" w:history="1">
        <w:r>
          <w:rPr>
            <w:rFonts w:ascii="Arial CYR" w:hAnsi="Arial CYR" w:cs="Arial CYR"/>
            <w:color w:val="0000FF"/>
            <w:sz w:val="16"/>
            <w:szCs w:val="16"/>
          </w:rPr>
          <w:t>Порядок</w:t>
        </w:r>
      </w:hyperlink>
      <w:r>
        <w:rPr>
          <w:rFonts w:ascii="Arial CYR" w:hAnsi="Arial CYR" w:cs="Arial CYR"/>
          <w:sz w:val="16"/>
          <w:szCs w:val="16"/>
        </w:rP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дополнительного образования согласно приложению 3;</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hyperlink r:id="rId9" w:history="1">
        <w:r>
          <w:rPr>
            <w:rFonts w:ascii="Arial CYR" w:hAnsi="Arial CYR" w:cs="Arial CYR"/>
            <w:color w:val="0000FF"/>
            <w:sz w:val="16"/>
            <w:szCs w:val="16"/>
          </w:rPr>
          <w:t>Порядок</w:t>
        </w:r>
      </w:hyperlink>
      <w:r>
        <w:rPr>
          <w:rFonts w:ascii="Arial CYR" w:hAnsi="Arial CYR" w:cs="Arial CYR"/>
          <w:sz w:val="16"/>
          <w:szCs w:val="16"/>
        </w:rP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 согласно приложению 4;</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hyperlink r:id="rId10" w:history="1">
        <w:r>
          <w:rPr>
            <w:rFonts w:ascii="Arial CYR" w:hAnsi="Arial CYR" w:cs="Arial CYR"/>
            <w:color w:val="0000FF"/>
            <w:sz w:val="16"/>
            <w:szCs w:val="16"/>
          </w:rPr>
          <w:t>Порядок</w:t>
        </w:r>
      </w:hyperlink>
      <w:r>
        <w:rPr>
          <w:rFonts w:ascii="Arial CYR" w:hAnsi="Arial CYR" w:cs="Arial CYR"/>
          <w:sz w:val="16"/>
          <w:szCs w:val="16"/>
        </w:rP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на организацию отдыха и оздоровления детей и подростков согласно приложению 5.</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 Признать утратившими силу постановления Правительства Ленинградской области согласно </w:t>
      </w:r>
      <w:hyperlink r:id="rId11" w:history="1">
        <w:r>
          <w:rPr>
            <w:rFonts w:ascii="Arial CYR" w:hAnsi="Arial CYR" w:cs="Arial CYR"/>
            <w:color w:val="0000FF"/>
            <w:sz w:val="16"/>
            <w:szCs w:val="16"/>
          </w:rPr>
          <w:t>приложению 6</w:t>
        </w:r>
      </w:hyperlink>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Контроль за исполнением постановления возложить на заместителя Председателя Правительства Ленинградской области по социальным вопросам Емельянова Н.П.</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Настоящее постановление вступает в силу со дня официального опубликования и распространяется на правоотношения, возникшие с 1 января 2016 года.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Губернатор</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А.Дрозденко</w:t>
      </w: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right"/>
        <w:rPr>
          <w:rFonts w:ascii="Arial CYR" w:hAnsi="Arial CYR" w:cs="Arial CYR"/>
          <w:sz w:val="16"/>
          <w:szCs w:val="16"/>
        </w:rPr>
      </w:pP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 Правительства</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11.02.2016 N 25</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1)</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ПОРЯДОК</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ПРЕДОСТАВЛЕНИЯ И РАСХОДОВАНИЯ СУБСИДИЙ ИЗ ОБЛАСТНОГО</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БЮДЖЕТА ЛЕНИНГРАДСКОЙ ОБЛАСТИ БЮДЖЕТАМ МУНИЦИПАЛЬНЫХ</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ОБРАЗОВАНИЙ ЛЕНИНГРАДСКОЙ ОБЛАСТИ НА УКРЕПЛЕНИЕ</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МАТЕРИАЛЬНО-ТЕХНИЧЕСКОЙ БАЗЫ ОРГАНИЗАЦИЙ</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ДОШКОЛЬНОГО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Настоящий Порядок устанавливает цели, условия и порядок предоставления и расходования субсидий за счет средств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дошкольного образования (далее -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дошкольного образования по основным общеобразовательным программам дошкольного образования в муниципальных дошкольных образовательных организациях.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4. Средства субсидии предоставляются и расходуются по основному </w:t>
      </w:r>
      <w:hyperlink r:id="rId12" w:history="1">
        <w:r>
          <w:rPr>
            <w:rFonts w:ascii="Arial CYR" w:hAnsi="Arial CYR" w:cs="Arial CYR"/>
            <w:color w:val="0000FF"/>
            <w:sz w:val="16"/>
            <w:szCs w:val="16"/>
          </w:rPr>
          <w:t>мероприятию</w:t>
        </w:r>
      </w:hyperlink>
      <w:r>
        <w:rPr>
          <w:rFonts w:ascii="Arial CYR" w:hAnsi="Arial CYR" w:cs="Arial CYR"/>
          <w:sz w:val="16"/>
          <w:szCs w:val="16"/>
        </w:rPr>
        <w:t xml:space="preserve"> "Развитие инфраструктуры дошкольного образования" подпрограммы "Развитие дошкольного образования детей Ленинградской области" государственной </w:t>
      </w:r>
      <w:r>
        <w:rPr>
          <w:rFonts w:ascii="Arial CYR" w:hAnsi="Arial CYR" w:cs="Arial CYR"/>
          <w:sz w:val="16"/>
          <w:szCs w:val="16"/>
        </w:rPr>
        <w:lastRenderedPageBreak/>
        <w:t>программы Ленинградской области "Современное образование Ленинградской области" (далее - государственная программа):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 ремонтные работы (текущий и капитальный ремонт конструкций, помещений, инженерных систем, спортивных площадок и сооружений), на проведение мероприятий, обеспечивающих комплексную безопасность образовательного процесса в муниципальных дошкольных образовательных организациях Ленинградской области (монтаж систем охранной автоматической пожарной сигнализации, подключение (вывод сигналов) объектов автоматизированных пожарных сигнализаций на пульт ближайшей пожарной части, монтаж систем видеонаблюдения, устройство наружного освещения и ограждения территорий образовательных организаций);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на оснащение современным игровым и развивающим оборудованием групповых помещений для детей дошкольного возраста, спортивных и музыкальных залов, спортивных площадок, участков для организации прогулок детей, включая приобретение инвентаря и игрушек, в муниципальных образовательных организациях, реализующих основную общеобразовательную программу дошкольного образования и(или) присмотр и уход за детьми дошкольного возраста;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на оснащение дополнительно создаваемых мест для детей дошкольного возраста в результате развития вариативных форм дошкольного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на оснащение учебно-материальной базы дошкольных образовательных организаций - региональных инновационных площадок.</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Субсидии предоставляются бюджетам муниципальных образований, реализующих программы (подпрограммы, комплекс мероприятий), направленные на развитие муниципальной системы дошкольного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Критериями отбора муниципальных образований для предоставления субсидий являются: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в бюджете муниципального образования ассигнований, утвержденных на текущий финансовый год на софинансирование мероприятий государственной программы;</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на территории муниципального образования муниципальных образовательных организаций, реализующих программы дошкольного образования, в которых требуется проведение ремонтных работ и(или) проведение мероприятий, обеспечивающих комплексную безопасность образовательного процесса;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на территории муниципального образования муниципальных образовательных организаций, реализующих программы дошкольного образования, в которых требуется приобретение игрового и развивающего оборудования для групповых помещений для детей дошкольного возраста, спортивных и музыкальных залов, спортивных площадок, участков для организации прогулок детей, включая приобретение инвентаря и игрушек;</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на территории муниципального образования не менее одной муниципальной образовательной организации, реализующей основную общеобразовательную программу дошкольного образования и(или) присмотр и уход за детьми дошкольного возраста, имеющей потребность в оснащении дополнительно создаваемых мест для детей дошкольного возраста в результате развития вариативных форм дошкольного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на территории муниципального образования не менее одной муниципальной образовательной организации, реализующей основную общеобразовательную программу дошкольного образования, имеющей статус региональной инновационной площадки.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Объемы субсидии бюджету i-го муниципального образования рассчитываются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Pr="00496941" w:rsidRDefault="00066264">
      <w:pPr>
        <w:widowControl w:val="0"/>
        <w:autoSpaceDE w:val="0"/>
        <w:autoSpaceDN w:val="0"/>
        <w:adjustRightInd w:val="0"/>
        <w:spacing w:after="0" w:line="240" w:lineRule="auto"/>
        <w:jc w:val="center"/>
        <w:rPr>
          <w:rFonts w:ascii="Arial CYR" w:hAnsi="Arial CYR" w:cs="Arial CYR"/>
          <w:sz w:val="16"/>
          <w:szCs w:val="16"/>
          <w:lang w:val="en-US"/>
        </w:rPr>
      </w:pPr>
      <w:r w:rsidRPr="00496941">
        <w:rPr>
          <w:rFonts w:ascii="Arial CYR" w:hAnsi="Arial CYR" w:cs="Arial CYR"/>
          <w:sz w:val="16"/>
          <w:szCs w:val="16"/>
          <w:lang w:val="en-US"/>
        </w:rPr>
        <w:t>Si = Si</w:t>
      </w:r>
      <w:r w:rsidRPr="00496941">
        <w:rPr>
          <w:rFonts w:ascii="Arial CYR" w:hAnsi="Arial CYR" w:cs="Arial CYR"/>
          <w:sz w:val="16"/>
          <w:szCs w:val="16"/>
          <w:vertAlign w:val="subscript"/>
          <w:lang w:val="en-US"/>
        </w:rPr>
        <w:t>1</w:t>
      </w:r>
      <w:r w:rsidRPr="00496941">
        <w:rPr>
          <w:rFonts w:ascii="Arial CYR" w:hAnsi="Arial CYR" w:cs="Arial CYR"/>
          <w:sz w:val="16"/>
          <w:szCs w:val="16"/>
          <w:lang w:val="en-US"/>
        </w:rPr>
        <w:t xml:space="preserve"> + Si</w:t>
      </w:r>
      <w:r w:rsidRPr="00496941">
        <w:rPr>
          <w:rFonts w:ascii="Arial CYR" w:hAnsi="Arial CYR" w:cs="Arial CYR"/>
          <w:sz w:val="16"/>
          <w:szCs w:val="16"/>
          <w:vertAlign w:val="subscript"/>
          <w:lang w:val="en-US"/>
        </w:rPr>
        <w:t>2</w:t>
      </w:r>
      <w:r w:rsidRPr="00496941">
        <w:rPr>
          <w:rFonts w:ascii="Arial CYR" w:hAnsi="Arial CYR" w:cs="Arial CYR"/>
          <w:sz w:val="16"/>
          <w:szCs w:val="16"/>
          <w:lang w:val="en-US"/>
        </w:rPr>
        <w:t xml:space="preserve"> + Si</w:t>
      </w:r>
      <w:r w:rsidRPr="00496941">
        <w:rPr>
          <w:rFonts w:ascii="Arial CYR" w:hAnsi="Arial CYR" w:cs="Arial CYR"/>
          <w:sz w:val="16"/>
          <w:szCs w:val="16"/>
          <w:vertAlign w:val="subscript"/>
          <w:lang w:val="en-US"/>
        </w:rPr>
        <w:t>3</w:t>
      </w:r>
      <w:r w:rsidRPr="00496941">
        <w:rPr>
          <w:rFonts w:ascii="Arial CYR" w:hAnsi="Arial CYR" w:cs="Arial CYR"/>
          <w:sz w:val="16"/>
          <w:szCs w:val="16"/>
          <w:lang w:val="en-US"/>
        </w:rPr>
        <w:t xml:space="preserve"> + Si</w:t>
      </w:r>
      <w:r w:rsidRPr="00496941">
        <w:rPr>
          <w:rFonts w:ascii="Arial CYR" w:hAnsi="Arial CYR" w:cs="Arial CYR"/>
          <w:sz w:val="16"/>
          <w:szCs w:val="16"/>
          <w:vertAlign w:val="subscript"/>
          <w:lang w:val="en-US"/>
        </w:rPr>
        <w:t>4</w:t>
      </w:r>
      <w:r w:rsidRPr="00496941">
        <w:rPr>
          <w:rFonts w:ascii="Arial CYR" w:hAnsi="Arial CYR" w:cs="Arial CYR"/>
          <w:sz w:val="16"/>
          <w:szCs w:val="16"/>
          <w:lang w:val="en-US"/>
        </w:rPr>
        <w:t>.</w:t>
      </w:r>
    </w:p>
    <w:p w:rsidR="00066264" w:rsidRPr="00496941" w:rsidRDefault="00066264">
      <w:pPr>
        <w:widowControl w:val="0"/>
        <w:autoSpaceDE w:val="0"/>
        <w:autoSpaceDN w:val="0"/>
        <w:adjustRightInd w:val="0"/>
        <w:spacing w:after="0" w:line="240" w:lineRule="auto"/>
        <w:ind w:firstLine="540"/>
        <w:jc w:val="both"/>
        <w:rPr>
          <w:rFonts w:ascii="Arial CYR" w:hAnsi="Arial CYR" w:cs="Arial CYR"/>
          <w:sz w:val="16"/>
          <w:szCs w:val="16"/>
          <w:lang w:val="en-US"/>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7.1. На ремонтные работы и(или) проведение мероприятий, обеспечивающих комплексную безопасность образовательного процесса: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1</w:t>
      </w:r>
      <w:r>
        <w:rPr>
          <w:rFonts w:ascii="Arial CYR" w:hAnsi="Arial CYR" w:cs="Arial CYR"/>
          <w:sz w:val="16"/>
          <w:szCs w:val="16"/>
        </w:rPr>
        <w:t xml:space="preserve"> = R x Чi,</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1</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R - размер средств, выделяемых на укрепление материально-технической базы организаций дошкольного образования, на одного обучающегося (500 рублей);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Чi - численность обучающихся в муниципальных образовательных организациях, реализующих программы дошкольного образования, в i-м муниципальном образовании (по данным статистической отчетности (форма N 85-К) по состоянию на 31 декабря предшествующего отчетному года).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7.2. На оснащение современным игровым и развивающим оборудованием групповых помещений для детей дошкольного возраста, спортивных и музыкальных залов, спортивных площадок, участков для организации прогулок детей, включая приобретение инвентаря и игрушек, в муниципальных образовательных организациях, реализующих основную общеобразовательную программу дошкольного образования и(или) присмотр и уход за детьми дошкольного возраста: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837679">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noProof/>
          <w:sz w:val="20"/>
          <w:szCs w:val="20"/>
        </w:rPr>
        <w:drawing>
          <wp:inline distT="0" distB="0" distL="0" distR="0">
            <wp:extent cx="466725" cy="314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2</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N - объем финансирования, предусмотренный в областном бюджете Ленинградской области на реализацию указанного мероприятия (всего);</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r - общее количество муниципальных районов (городских округов) в Ленинградской области (r = 18).</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7.3. На оснащение дополнительно создаваемых мест для детей дошкольного возраста в результате развития вариативных форм дошкольного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837679">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noProof/>
          <w:sz w:val="20"/>
          <w:szCs w:val="20"/>
        </w:rPr>
        <w:drawing>
          <wp:inline distT="0" distB="0" distL="0" distR="0">
            <wp:extent cx="457200" cy="314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Si</w:t>
      </w:r>
      <w:r>
        <w:rPr>
          <w:rFonts w:ascii="Arial CYR" w:hAnsi="Arial CYR" w:cs="Arial CYR"/>
          <w:sz w:val="16"/>
          <w:szCs w:val="16"/>
          <w:vertAlign w:val="subscript"/>
        </w:rPr>
        <w:t>3</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Q - размер средств, выделенных из областного бюджета Ленинградской области (всего);</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L - количество муниципальных образований, в которых в плановом периоде планируется создание дополнительных мест в результате развития вариативных форм дошкольного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7.4. На оснащение учебно-материальной базы образовательных организаций - региональных инновационных площадок:</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837679">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noProof/>
          <w:sz w:val="20"/>
          <w:szCs w:val="20"/>
        </w:rPr>
        <w:drawing>
          <wp:inline distT="0" distB="0" distL="0" distR="0">
            <wp:extent cx="723900" cy="314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4</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V - общий размер субсидии из областного бюджета Ленинградской области на оснащение учебно-материальной базы образовательных организаций - региональных инновационных площадок, определенный в соответствии с заявками муниципальных образований, составленными на основании существующей потребности;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W - количество дошкольных образовательных организаций - региональных инновационных площадок в текущем финансовом году;</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W</w:t>
      </w:r>
      <w:r>
        <w:rPr>
          <w:rFonts w:ascii="Arial CYR" w:hAnsi="Arial CYR" w:cs="Arial CYR"/>
          <w:sz w:val="16"/>
          <w:szCs w:val="16"/>
          <w:vertAlign w:val="subscript"/>
        </w:rPr>
        <w:t>i</w:t>
      </w:r>
      <w:r>
        <w:rPr>
          <w:rFonts w:ascii="Arial CYR" w:hAnsi="Arial CYR" w:cs="Arial CYR"/>
          <w:sz w:val="16"/>
          <w:szCs w:val="16"/>
        </w:rPr>
        <w:t xml:space="preserve"> - количество образовательных организаций - региональных инновационных площадок в i-м муниципальном образовании в текущем финансовом году.</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 Минимальный размер софинансирования расходного обязательства муниципального образования определяется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Pij = Sij x 0,1,</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Pij - размер софинансирования расходного обязательства i-го муниципального образования по j-му направлению;</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Sij - размер субсидии бюджету i-го муниципального образования по j-му направлению в соответствии с </w:t>
      </w:r>
      <w:hyperlink r:id="rId16" w:history="1">
        <w:r>
          <w:rPr>
            <w:rFonts w:ascii="Arial CYR" w:hAnsi="Arial CYR" w:cs="Arial CYR"/>
            <w:color w:val="0000FF"/>
            <w:sz w:val="16"/>
            <w:szCs w:val="16"/>
          </w:rPr>
          <w:t>пунктом 4</w:t>
        </w:r>
      </w:hyperlink>
      <w:r>
        <w:rPr>
          <w:rFonts w:ascii="Arial CYR" w:hAnsi="Arial CYR" w:cs="Arial CYR"/>
          <w:sz w:val="16"/>
          <w:szCs w:val="16"/>
        </w:rPr>
        <w:t xml:space="preserve"> настоящего Порядка за счет средств областного бюджета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0,1 - размер софинансирования расходного обязательства за счет средств бюджета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 Субсидии бюджетам муниципальных образований предоставляются при соблюдении следующих условий: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наличие муниципального правового акта, устанавливающего расходное обязательство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наличие заключенного между комитетом общего и профессионального образования Ленинградской области и органом местного самоуправления муниципального образования соглашения о предоставлении субсидии (далее - соглашение), предусматривающего в том числе: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представлению в комитет общего и профессионального образования Ленинградской области плана мероприятий ("дорожной карты") по достижению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ежеквартальному размещению отчетной информации о достижении значений целевых показателей результативности использования субсидии на официальном сайте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представлению в комитет общего и профессионального образования Ленинградской области отчетов о расходах бюджета муниципального образования,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последствия недостижения муниципальным образованием установленных значений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отсутствие задолженности по выплате заработной платы работникам муниципальных образовательных организаций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установления факта недостижения целевых показателей результативности использования субсидии муниципальные образования в семидневный срок направляют в комитет общего и профессионального образования Ленинградской области предложения по устранению несоответствия. Предложения должны содержать перечень мероприятий по устранению несоответствия, источники финансирования и сроки реализации мероприятий. Финансирование указанных мероприятий не может осуществляться за счет средств областного бюджета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невозможности достижения целевых показателей результативности использования субсидии муниципальные образования в установленном порядке осуществляют возврат субсидий в полном объеме.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 Распределение субсидий бюджетам муниципальных образований утверждается областным законом об областном бюджете Ленинградской области на текущий год и на плановый период.</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11. Перечисление субсидий осуществляется Комитетом финансов Ленинградской области на основании распорядительных заявок на расход комитета общего и профессионального образования Ленинградской области на лицевые счета, открытые получателями субсидий в территориальных отделах Управления Федерального казначейства по </w:t>
      </w:r>
      <w:r>
        <w:rPr>
          <w:rFonts w:ascii="Arial CYR" w:hAnsi="Arial CYR" w:cs="Arial CYR"/>
          <w:sz w:val="16"/>
          <w:szCs w:val="16"/>
        </w:rPr>
        <w:lastRenderedPageBreak/>
        <w:t>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Комитет общего и профессионального образования Ленинградской области несет ответственность за своевременное перечисление на счета главных администраторов доходов бюджета в муниципальных образованиях средств субсидий в пятидневный срок после подписания соглашений.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Органы местного самоуправления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осуществляют в установленном порядке на основании доведенных до органов местного самоуправления уведомлений о бюджетных назначениях учет поступивших средств в доходной и расходной частях бюджета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представляют ежеквартально не позднее 10-го числа месяца, следующего за отчетным периодом, в комитет общего и профессионального образования Ленинградской области отчет о расходовании субсидий по форме, утвержденной комитетом общего и профессионального образования Ленинградской области, за подписью главы администрации муниципального образования и руководителя финансового (уполномоченного) органа.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 неосвоении за отчетный период средств субсидии к отчету прилагается пояснительная записка с указанием причин неосвоения средств.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13.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14. В случае использования субсидии не по целевому назначению соответствующие средства возвращаются в областной бюджет Ленинградской области в добровольном порядке в месячный срок с момента выявления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15. Комитет общего и профессионального образования Ленинградской области представляет в Комитет финансов Ленинградской области отчет о расходовании субсидий в разрезе муниципальных образований и направлений использования субсидий в соответствии со сроками, установленными Комитетом финансов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16. Ответственность за соблюдение настоящего Порядка, а также достоверность представляемых сведений возлагается на органы местного самоуправления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17. Контроль за целевым использованием органом местного самоуправления муниципального образования субсидии возлагается на комитет общего и профессионального образования Ленинградской области.</w:t>
      </w: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 Правительства</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11.02.2016 N 25</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2)</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ПОРЯДОК</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ПРЕДОСТАВЛЕНИЯ И РАСХОДОВАНИЯ СУБСИДИЙ ИЗ ОБЛАСТНОГО</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БЮДЖЕТА ЛЕНИНГРАДСКОЙ ОБЛАСТИ БЮДЖЕТАМ МУНИЦИПАЛЬНЫХ</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ОБРАЗОВАНИЙ ЛЕНИНГРАДСКОЙ ОБЛАСТИ НА УКРЕПЛЕНИЕ</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МАТЕРИАЛЬНО-ТЕХНИЧЕСКОЙ БАЗЫ ОРГАНИЗАЦИЙ ОБЩЕГО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Настоящий Порядок устанавливает цели, условия и порядок предоставления и расходования субсидий за счет средств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общего образования (далее -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образовательных организациях.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4. Субсидии предоставляются и расходуются по основному </w:t>
      </w:r>
      <w:hyperlink r:id="rId17" w:history="1">
        <w:r>
          <w:rPr>
            <w:rFonts w:ascii="Arial CYR" w:hAnsi="Arial CYR" w:cs="Arial CYR"/>
            <w:color w:val="0000FF"/>
            <w:sz w:val="16"/>
            <w:szCs w:val="16"/>
          </w:rPr>
          <w:t>мероприятию</w:t>
        </w:r>
      </w:hyperlink>
      <w:r>
        <w:rPr>
          <w:rFonts w:ascii="Arial CYR" w:hAnsi="Arial CYR" w:cs="Arial CYR"/>
          <w:sz w:val="16"/>
          <w:szCs w:val="16"/>
        </w:rPr>
        <w:t xml:space="preserve"> "Развитие инфраструктуры общего образования"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 ремонтные работы (текущий и капитальный ремонт конструкций, помещений, инженерных систем, спортивных площадок и сооружений), на проведение мероприятий по обеспечению комплексной безопасности образовательного процесса в общеобразовательных организациях (монтаж систем охранной автоматической пожарной сигнализации, подключение (вывод сигналов) объектов охранно-пожарных сигнализаций на пульт ближайшей пожарной части, монтаж систем видеонаблюдения, устройство наружного освещения и ограждения территорий общеобразовательных организаций);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на приобретение современного компьютерного, учебно-лабораторного оборудования, пособий, материалов и предметов учебного инвентаря (далее - оборудование, инвентарь) для общеобразовательных организаций, внедряющих федеральные государственные образовательные стандарты (далее - ФГОС) начального общего, основного общего и среднего общего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на приобретение оборудования, инвентаря для общеобразовательных организаций, реализующих образовательные программы профильного обучения;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на оснащение учебно-материальной базы образовательных организаций - региональных инновационных площадок;</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на приобретение для муниципальных общеобразовательных организаций автобусов и микроавтобусов;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6) на организацию доступа муниципальных общеобразовательных организаций к </w:t>
      </w:r>
      <w:r>
        <w:rPr>
          <w:rFonts w:ascii="Arial CYR" w:hAnsi="Arial CYR" w:cs="Arial CYR"/>
          <w:sz w:val="16"/>
          <w:szCs w:val="16"/>
        </w:rPr>
        <w:lastRenderedPageBreak/>
        <w:t>информационно-телекоммуникационной сети "Интернет";</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на организацию электронного и дистанционного обучения обучающихся в муниципальных общеобразовательных организациях;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 на приобретение компьютерного, телекоммуникационного и специализированного оборудования для оснащения рабочих мест детей-инвалидов;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 на техническое сопровождение электронного и дистанционного обучения по адресам проживания детей-инвалидов;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 на организацию электронного и дистанционного обучения детей-инвалидов, обучающихся в муниципальных общеобразовательных организациях;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 на подключение рабочих мест детей-инвалидов к информационно-телекоммуникационной сети "Интернет", оплату услуг связи.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Критериями отбора муниципальных образований для предоставления субсидий являются: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наличие в бюджете муниципального образования ассигнований, утвержденных на текущий финансовый год на софинансирование мероприятий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наличие на территории муниципального образования общеобразовательных организаций, в которых требуется проведение ремонтных работ и(или) проведение мероприятий по обеспечению комплексной безопасности образовательного процесса;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наличие на территории муниципального образования не менее одной общеобразовательной организации, имеющей потребность в приобретении оборудования, инвентаря для внедрения ФГОС начального общего, основного общего и среднего общего образования в соответствии с основными общеобразовательными программами;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наличие на территории муниципального образования не менее одной общеобразовательной организации, имеющей потребность в приобретении оборудования, инвентаря для реализации образовательных программ профильного обучения;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реализация в системе общего образования муниципального образования регионального (муниципального) инновационного проекта (программы), региональной (муниципальной) программы инновационной деятельности;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наличие на территории муниципального образования не менее одной общеобразовательной организации, имеющей потребность в замене автобусов и микроавтобусов для подвоза обучающихся или организации нового маршрута для подвоза обучающихся;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наличие на территории муниципального образования не менее одной общеобразовательной организации, имеющей потребность в оплате доступа к информационно-телекоммуникационной сети "Интернет";</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 наличие на территории муниципального образования не менее одной муниципальной общеобразовательной организации, организующей электронное и дистанционное обучение обучающихся;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 наличие в муниципальном образовании не менее одного ребенка-инвалида, обучающегося на дому, которому требуется оснащение рабочего места;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 наличие в муниципальном образовании не менее одного ребенка-инвалида, обучающегося на дому, зачисленного в общеобразовательную организацию и требующего технического сопровождения;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 наличие в муниципальном образовании не менее одного ребенка-инвалида, зачисленного в общеобразовательную организацию, обучающегося на дому с использованием электронного и дистанционного обучения;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наличие в муниципальном образовании не менее одного ребенка-инвалида, зачисленного в общеобразовательную организацию, обучающегося на дому, которому необходимо обеспечить подключение к информационно-телекоммуникационной сети "Интернет", а также оплату услуг связи.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Размер субсидии бюджету i-го муниципального образования рассчитывается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837679">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noProof/>
          <w:sz w:val="20"/>
          <w:szCs w:val="20"/>
        </w:rPr>
        <w:drawing>
          <wp:inline distT="0" distB="0" distL="0" distR="0">
            <wp:extent cx="5715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inline>
        </w:drawing>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 На ремонтные работы и(или) проведение мероприятий по обеспечению комплексной безопасности образовательного процесса: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1</w:t>
      </w:r>
      <w:r>
        <w:rPr>
          <w:rFonts w:ascii="Arial CYR" w:hAnsi="Arial CYR" w:cs="Arial CYR"/>
          <w:sz w:val="16"/>
          <w:szCs w:val="16"/>
        </w:rPr>
        <w:t xml:space="preserve"> = R x Ч</w:t>
      </w:r>
      <w:r>
        <w:rPr>
          <w:rFonts w:ascii="Arial CYR" w:hAnsi="Arial CYR" w:cs="Arial CYR"/>
          <w:sz w:val="16"/>
          <w:szCs w:val="16"/>
          <w:vertAlign w:val="subscript"/>
        </w:rPr>
        <w:t>i</w:t>
      </w:r>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1</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R - размер средств, предусмотренных на укрепление материально-технической базы муниципальных общеобразовательных организаций, на одного обучающегося (R = 1000 рублей);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Ч</w:t>
      </w:r>
      <w:r>
        <w:rPr>
          <w:rFonts w:ascii="Arial CYR" w:hAnsi="Arial CYR" w:cs="Arial CYR"/>
          <w:sz w:val="16"/>
          <w:szCs w:val="16"/>
          <w:vertAlign w:val="subscript"/>
        </w:rPr>
        <w:t>i</w:t>
      </w:r>
      <w:r>
        <w:rPr>
          <w:rFonts w:ascii="Arial CYR" w:hAnsi="Arial CYR" w:cs="Arial CYR"/>
          <w:sz w:val="16"/>
          <w:szCs w:val="16"/>
        </w:rPr>
        <w:t xml:space="preserve"> - численность обучающихся в муниципальных общеобразовательных организациях i-го муниципального образования (принимается численность обучающихся в дневных общеобразовательных организациях в соответствии с данными по форме N 76-РИК по состоянию на 20 сентября предыдущего года).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 На приобретение оборудования, инвентаря для общеобразовательных организаций, внедряющих ФГОС начального общего, основного общего и среднего общего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837679">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noProof/>
          <w:sz w:val="20"/>
          <w:szCs w:val="20"/>
        </w:rPr>
        <w:drawing>
          <wp:inline distT="0" distB="0" distL="0" distR="0">
            <wp:extent cx="457200" cy="314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2</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Q - размер средств, выделенных из областного бюджета Ленинградской области (всего);</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r - количество муниципальных районов (городских округов) в Ленинградской области (r = 18).</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 На приобретение оборудования, инвентаря для общеобразовательных организаций, реализующих образовательные программы профильного обучения: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837679">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noProof/>
          <w:sz w:val="20"/>
          <w:szCs w:val="20"/>
        </w:rPr>
        <w:lastRenderedPageBreak/>
        <w:drawing>
          <wp:inline distT="0" distB="0" distL="0" distR="0">
            <wp:extent cx="457200" cy="314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3</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K - размер средств, выделенных из областного бюджета Ленинградской области (всего);</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h - количество муниципальных образований, которым в текущем году выделяются средства на приобретение оборудования, инвентаря для общеобразовательных организаций, реализующих образовательные программы профильного обучения.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6.4. На оснащение учебно-материальной базы образовательных организаций - региональных инновационных площадок:</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Pr="00496941" w:rsidRDefault="00066264">
      <w:pPr>
        <w:widowControl w:val="0"/>
        <w:autoSpaceDE w:val="0"/>
        <w:autoSpaceDN w:val="0"/>
        <w:adjustRightInd w:val="0"/>
        <w:spacing w:after="0" w:line="240" w:lineRule="auto"/>
        <w:jc w:val="center"/>
        <w:rPr>
          <w:rFonts w:ascii="Arial CYR" w:hAnsi="Arial CYR" w:cs="Arial CYR"/>
          <w:sz w:val="16"/>
          <w:szCs w:val="16"/>
          <w:lang w:val="en-US"/>
        </w:rPr>
      </w:pPr>
      <w:r w:rsidRPr="00496941">
        <w:rPr>
          <w:rFonts w:ascii="Arial CYR" w:hAnsi="Arial CYR" w:cs="Arial CYR"/>
          <w:sz w:val="16"/>
          <w:szCs w:val="16"/>
          <w:lang w:val="en-US"/>
        </w:rPr>
        <w:t>Si</w:t>
      </w:r>
      <w:r w:rsidRPr="00496941">
        <w:rPr>
          <w:rFonts w:ascii="Arial CYR" w:hAnsi="Arial CYR" w:cs="Arial CYR"/>
          <w:sz w:val="16"/>
          <w:szCs w:val="16"/>
          <w:vertAlign w:val="subscript"/>
          <w:lang w:val="en-US"/>
        </w:rPr>
        <w:t>4</w:t>
      </w:r>
      <w:r w:rsidRPr="00496941">
        <w:rPr>
          <w:rFonts w:ascii="Arial CYR" w:hAnsi="Arial CYR" w:cs="Arial CYR"/>
          <w:sz w:val="16"/>
          <w:szCs w:val="16"/>
          <w:lang w:val="en-US"/>
        </w:rPr>
        <w:t xml:space="preserve"> = F</w:t>
      </w:r>
      <w:r w:rsidRPr="00496941">
        <w:rPr>
          <w:rFonts w:ascii="Arial CYR" w:hAnsi="Arial CYR" w:cs="Arial CYR"/>
          <w:sz w:val="16"/>
          <w:szCs w:val="16"/>
          <w:vertAlign w:val="subscript"/>
          <w:lang w:val="en-US"/>
        </w:rPr>
        <w:t>i</w:t>
      </w:r>
      <w:r w:rsidRPr="00496941">
        <w:rPr>
          <w:rFonts w:ascii="Arial CYR" w:hAnsi="Arial CYR" w:cs="Arial CYR"/>
          <w:sz w:val="16"/>
          <w:szCs w:val="16"/>
          <w:lang w:val="en-US"/>
        </w:rPr>
        <w:t xml:space="preserve"> x m + I</w:t>
      </w:r>
      <w:r w:rsidRPr="00496941">
        <w:rPr>
          <w:rFonts w:ascii="Arial CYR" w:hAnsi="Arial CYR" w:cs="Arial CYR"/>
          <w:sz w:val="16"/>
          <w:szCs w:val="16"/>
          <w:vertAlign w:val="subscript"/>
          <w:lang w:val="en-US"/>
        </w:rPr>
        <w:t>i</w:t>
      </w:r>
      <w:r w:rsidRPr="00496941">
        <w:rPr>
          <w:rFonts w:ascii="Arial CYR" w:hAnsi="Arial CYR" w:cs="Arial CYR"/>
          <w:sz w:val="16"/>
          <w:szCs w:val="16"/>
          <w:lang w:val="en-US"/>
        </w:rPr>
        <w:t xml:space="preserve"> x n</w:t>
      </w:r>
      <w:r w:rsidRPr="00496941">
        <w:rPr>
          <w:rFonts w:ascii="Arial CYR" w:hAnsi="Arial CYR" w:cs="Arial CYR"/>
          <w:sz w:val="16"/>
          <w:szCs w:val="16"/>
          <w:vertAlign w:val="subscript"/>
          <w:lang w:val="en-US"/>
        </w:rPr>
        <w:t>j</w:t>
      </w:r>
      <w:r w:rsidRPr="00496941">
        <w:rPr>
          <w:rFonts w:ascii="Arial CYR" w:hAnsi="Arial CYR" w:cs="Arial CYR"/>
          <w:sz w:val="16"/>
          <w:szCs w:val="16"/>
          <w:lang w:val="en-US"/>
        </w:rPr>
        <w:t>,</w:t>
      </w:r>
    </w:p>
    <w:p w:rsidR="00066264" w:rsidRPr="00496941" w:rsidRDefault="00066264">
      <w:pPr>
        <w:widowControl w:val="0"/>
        <w:autoSpaceDE w:val="0"/>
        <w:autoSpaceDN w:val="0"/>
        <w:adjustRightInd w:val="0"/>
        <w:spacing w:after="0" w:line="240" w:lineRule="auto"/>
        <w:ind w:firstLine="540"/>
        <w:jc w:val="both"/>
        <w:rPr>
          <w:rFonts w:ascii="Arial CYR" w:hAnsi="Arial CYR" w:cs="Arial CYR"/>
          <w:sz w:val="16"/>
          <w:szCs w:val="16"/>
          <w:lang w:val="en-US"/>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4</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F</w:t>
      </w:r>
      <w:r>
        <w:rPr>
          <w:rFonts w:ascii="Arial CYR" w:hAnsi="Arial CYR" w:cs="Arial CYR"/>
          <w:sz w:val="16"/>
          <w:szCs w:val="16"/>
          <w:vertAlign w:val="subscript"/>
        </w:rPr>
        <w:t>i</w:t>
      </w:r>
      <w:r>
        <w:rPr>
          <w:rFonts w:ascii="Arial CYR" w:hAnsi="Arial CYR" w:cs="Arial CYR"/>
          <w:sz w:val="16"/>
          <w:szCs w:val="16"/>
        </w:rPr>
        <w:t xml:space="preserve"> - количество инновационных площадок по введению ФГОС среднего общего образования в i-м муниципальном образовании;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m - объем средств на инновационную площадку по введению ФГОС среднего общего образования (m = 200 тыс. рублей);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I</w:t>
      </w:r>
      <w:r>
        <w:rPr>
          <w:rFonts w:ascii="Arial CYR" w:hAnsi="Arial CYR" w:cs="Arial CYR"/>
          <w:sz w:val="16"/>
          <w:szCs w:val="16"/>
          <w:vertAlign w:val="subscript"/>
        </w:rPr>
        <w:t>i</w:t>
      </w:r>
      <w:r>
        <w:rPr>
          <w:rFonts w:ascii="Arial CYR" w:hAnsi="Arial CYR" w:cs="Arial CYR"/>
          <w:sz w:val="16"/>
          <w:szCs w:val="16"/>
        </w:rPr>
        <w:t xml:space="preserve"> - количество инновационных площадок по управлению качеством общего образования на муниципальном и институциональном (школьном) уровнях;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n</w:t>
      </w:r>
      <w:r>
        <w:rPr>
          <w:rFonts w:ascii="Arial CYR" w:hAnsi="Arial CYR" w:cs="Arial CYR"/>
          <w:sz w:val="16"/>
          <w:szCs w:val="16"/>
          <w:vertAlign w:val="subscript"/>
        </w:rPr>
        <w:t>j</w:t>
      </w:r>
      <w:r>
        <w:rPr>
          <w:rFonts w:ascii="Arial CYR" w:hAnsi="Arial CYR" w:cs="Arial CYR"/>
          <w:sz w:val="16"/>
          <w:szCs w:val="16"/>
        </w:rPr>
        <w:t xml:space="preserve"> - объем средств на инновационную площадку по введению ФГОС среднего общего образования (при наличии трех и более инновационных площадок n</w:t>
      </w:r>
      <w:r>
        <w:rPr>
          <w:rFonts w:ascii="Arial CYR" w:hAnsi="Arial CYR" w:cs="Arial CYR"/>
          <w:sz w:val="16"/>
          <w:szCs w:val="16"/>
          <w:vertAlign w:val="subscript"/>
        </w:rPr>
        <w:t>3</w:t>
      </w:r>
      <w:r>
        <w:rPr>
          <w:rFonts w:ascii="Arial CYR" w:hAnsi="Arial CYR" w:cs="Arial CYR"/>
          <w:sz w:val="16"/>
          <w:szCs w:val="16"/>
        </w:rPr>
        <w:t xml:space="preserve"> = 200 тыс. рублей, при наличии одной или двух инновационных площадок n</w:t>
      </w:r>
      <w:r>
        <w:rPr>
          <w:rFonts w:ascii="Arial CYR" w:hAnsi="Arial CYR" w:cs="Arial CYR"/>
          <w:sz w:val="16"/>
          <w:szCs w:val="16"/>
          <w:vertAlign w:val="subscript"/>
        </w:rPr>
        <w:t>1, 2</w:t>
      </w:r>
      <w:r>
        <w:rPr>
          <w:rFonts w:ascii="Arial CYR" w:hAnsi="Arial CYR" w:cs="Arial CYR"/>
          <w:sz w:val="16"/>
          <w:szCs w:val="16"/>
        </w:rPr>
        <w:t xml:space="preserve"> = 300 тыс. рублей).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 На приобретение для муниципальных общеобразовательных организаций автобусов и микроавтобусов: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837679">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noProof/>
          <w:sz w:val="20"/>
          <w:szCs w:val="20"/>
        </w:rPr>
        <w:drawing>
          <wp:inline distT="0" distB="0" distL="0" distR="0">
            <wp:extent cx="1438275" cy="428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5</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5</w:t>
      </w:r>
      <w:r>
        <w:rPr>
          <w:rFonts w:ascii="Arial CYR" w:hAnsi="Arial CYR" w:cs="Arial CYR"/>
          <w:sz w:val="16"/>
          <w:szCs w:val="16"/>
        </w:rPr>
        <w:t xml:space="preserve"> - размер субсидии из областного бюджета Ленинградской области на приобретение для муниципальных общеобразовательных организаций автобусов и микроавтобусов;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K</w:t>
      </w:r>
      <w:r>
        <w:rPr>
          <w:rFonts w:ascii="Arial CYR" w:hAnsi="Arial CYR" w:cs="Arial CYR"/>
          <w:sz w:val="16"/>
          <w:szCs w:val="16"/>
          <w:vertAlign w:val="subscript"/>
        </w:rPr>
        <w:t>i</w:t>
      </w:r>
      <w:r>
        <w:rPr>
          <w:rFonts w:ascii="Arial CYR" w:hAnsi="Arial CYR" w:cs="Arial CYR"/>
          <w:sz w:val="16"/>
          <w:szCs w:val="16"/>
        </w:rPr>
        <w:t xml:space="preserve"> - количество автобусов на 11 посадочных мест в i-м муниципальном образовании в соответствии с заявками органов местного самоуправления, осуществляющих управление в сфере образования, представленными в комитет общего и профессионального образования Ленинградской области в установленные сроки;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 стоимость автобуса на 11 посадочных мест;</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Y</w:t>
      </w:r>
      <w:r>
        <w:rPr>
          <w:rFonts w:ascii="Arial CYR" w:hAnsi="Arial CYR" w:cs="Arial CYR"/>
          <w:sz w:val="16"/>
          <w:szCs w:val="16"/>
          <w:vertAlign w:val="subscript"/>
        </w:rPr>
        <w:t>i</w:t>
      </w:r>
      <w:r>
        <w:rPr>
          <w:rFonts w:ascii="Arial CYR" w:hAnsi="Arial CYR" w:cs="Arial CYR"/>
          <w:sz w:val="16"/>
          <w:szCs w:val="16"/>
        </w:rPr>
        <w:t xml:space="preserve"> - количество автобусов на 22 посадочных места в i-м муниципальном образовании в соответствии с заявками органов местного самоуправления, осуществляющих управление в сфере образования, представленными в комитет общего и профессионального образования Ленинградской области в установленные сроки;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b - стоимость автобуса на 22 посадочных места.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соответствии с </w:t>
      </w:r>
      <w:hyperlink r:id="rId22" w:history="1">
        <w:r>
          <w:rPr>
            <w:rFonts w:ascii="Arial CYR" w:hAnsi="Arial CYR" w:cs="Arial CYR"/>
            <w:color w:val="0000FF"/>
            <w:sz w:val="16"/>
            <w:szCs w:val="16"/>
          </w:rPr>
          <w:t>постановлением</w:t>
        </w:r>
      </w:hyperlink>
      <w:r>
        <w:rPr>
          <w:rFonts w:ascii="Arial CYR" w:hAnsi="Arial CYR" w:cs="Arial CYR"/>
          <w:sz w:val="16"/>
          <w:szCs w:val="16"/>
        </w:rPr>
        <w:t xml:space="preserve"> Правительства Российской Федерации от 17 декабря 2013 года N 1177 "Об утверждении Правил организованной перевозки группы детей автобусами" для осуществления организованной перевозки группы детей должен использоваться автобус, с года выпуска которого прошло не более 10 лет, соответствующий по назначению и конструкции техническим требованиям к перевозкам пассажиров, допущенный в установленном порядке к участию в дорожном движении и оснащенный в установленном порядке тахографом, а также аппаратурой спутниковой навигации ГЛОНАСС или ГЛОНАСС/GPS.</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6.6. На организацию доступа муниципальных общеобразовательных организаций к информационно-телекоммуникационной сети "Интернет":</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837679">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noProof/>
          <w:sz w:val="20"/>
          <w:szCs w:val="20"/>
        </w:rPr>
        <w:drawing>
          <wp:inline distT="0" distB="0" distL="0" distR="0">
            <wp:extent cx="64770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6</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D</w:t>
      </w:r>
      <w:r>
        <w:rPr>
          <w:rFonts w:ascii="Arial CYR" w:hAnsi="Arial CYR" w:cs="Arial CYR"/>
          <w:sz w:val="16"/>
          <w:szCs w:val="16"/>
          <w:vertAlign w:val="subscript"/>
        </w:rPr>
        <w:t>qi</w:t>
      </w:r>
      <w:r>
        <w:rPr>
          <w:rFonts w:ascii="Arial CYR" w:hAnsi="Arial CYR" w:cs="Arial CYR"/>
          <w:sz w:val="16"/>
          <w:szCs w:val="16"/>
        </w:rPr>
        <w:t xml:space="preserve"> - стоимость услуг по обеспечению доступа q-й общеобразовательной организации к информационно-телекоммуникационной сети "Интернет".</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6.7. На организацию электронного и дистанционного обучения обучающихся в муниципальных общеобразовательных организациях: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837679">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noProof/>
          <w:sz w:val="20"/>
          <w:szCs w:val="20"/>
        </w:rPr>
        <w:drawing>
          <wp:inline distT="0" distB="0" distL="0" distR="0">
            <wp:extent cx="14097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190500"/>
                    </a:xfrm>
                    <a:prstGeom prst="rect">
                      <a:avLst/>
                    </a:prstGeom>
                    <a:noFill/>
                    <a:ln>
                      <a:noFill/>
                    </a:ln>
                  </pic:spPr>
                </pic:pic>
              </a:graphicData>
            </a:graphic>
          </wp:inline>
        </w:drawing>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7</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Z - средняя стоимость электронного и дистанционного обучения одного обучающегося в муниципальной общеобразовательной организации в год (Z = 185 рублей);</w:t>
      </w:r>
    </w:p>
    <w:p w:rsidR="00066264" w:rsidRDefault="00837679">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noProof/>
          <w:sz w:val="20"/>
          <w:szCs w:val="20"/>
        </w:rPr>
        <w:drawing>
          <wp:inline distT="0" distB="0" distL="0" distR="0">
            <wp:extent cx="13335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066264">
        <w:rPr>
          <w:rFonts w:ascii="Arial CYR" w:hAnsi="Arial CYR" w:cs="Arial CYR"/>
          <w:sz w:val="16"/>
          <w:szCs w:val="16"/>
        </w:rPr>
        <w:t xml:space="preserve"> - плановое число детей на 1 января планового года в i-м муниципальном образовании, обучающихся с использованием электронного и дистанционного обучения;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3,5 - количество учебных месяцев обучающихся с использованием электронного и дистанционного обучения на 1 января планового года;</w:t>
      </w:r>
    </w:p>
    <w:p w:rsidR="00066264" w:rsidRDefault="00837679">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noProof/>
          <w:sz w:val="20"/>
          <w:szCs w:val="20"/>
        </w:rPr>
        <w:drawing>
          <wp:inline distT="0" distB="0" distL="0" distR="0">
            <wp:extent cx="142875" cy="190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66264">
        <w:rPr>
          <w:rFonts w:ascii="Arial CYR" w:hAnsi="Arial CYR" w:cs="Arial CYR"/>
          <w:sz w:val="16"/>
          <w:szCs w:val="16"/>
        </w:rPr>
        <w:t xml:space="preserve"> - плановое число детей на 1 сентября планового года в i-м муниципальном образовании, обучающихся с использованием электронного и дистанционного обучения;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4,5 - количество учебных месяцев обучающихся с использованием электронного и дистанционного обучения на 1 сентября планового года.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 На приобретение компьютерного, телекоммуникационного и специализированного оборудования для оснащения рабочих мест детей-инвалидов: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8</w:t>
      </w:r>
      <w:r>
        <w:rPr>
          <w:rFonts w:ascii="Arial CYR" w:hAnsi="Arial CYR" w:cs="Arial CYR"/>
          <w:sz w:val="16"/>
          <w:szCs w:val="16"/>
        </w:rPr>
        <w:t xml:space="preserve"> = tk x И</w:t>
      </w:r>
      <w:r>
        <w:rPr>
          <w:rFonts w:ascii="Arial CYR" w:hAnsi="Arial CYR" w:cs="Arial CYR"/>
          <w:sz w:val="16"/>
          <w:szCs w:val="16"/>
          <w:vertAlign w:val="subscript"/>
        </w:rPr>
        <w:t>i</w:t>
      </w:r>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8</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tk - средняя стоимость комплекта компьютерного, телекоммуникационного и специализированного оборудования для оснащения рабочего места ребенка-инвалида;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Иi - суммарное число детей-инвалидов, обучающихся на дому, зачисленных в общеобразовательные организации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 На техническое сопровождение электронного и дистанционного обучения по адресам проживания детей-инвалидов: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9</w:t>
      </w:r>
      <w:r>
        <w:rPr>
          <w:rFonts w:ascii="Arial CYR" w:hAnsi="Arial CYR" w:cs="Arial CYR"/>
          <w:sz w:val="16"/>
          <w:szCs w:val="16"/>
        </w:rPr>
        <w:t xml:space="preserve"> = C x H</w:t>
      </w:r>
      <w:r>
        <w:rPr>
          <w:rFonts w:ascii="Arial CYR" w:hAnsi="Arial CYR" w:cs="Arial CYR"/>
          <w:sz w:val="16"/>
          <w:szCs w:val="16"/>
          <w:vertAlign w:val="subscript"/>
        </w:rPr>
        <w:t>i</w:t>
      </w:r>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9</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C - средняя стоимость технического сопровождения дистанционного обучения по адресам проживания детей-инвалидов на одного ребенка в год;</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Hi - общее количество детей-инвалидов, обучающихся на дому, зачисленных в муниципальные общеобразовательные организации, в i-м муниципальном образовании;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6.10. На организацию электронного и дистанционного обучения детей-инвалидов, обучающихся в муниципальных общеобразовательных организациях: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10</w:t>
      </w:r>
      <w:r>
        <w:rPr>
          <w:rFonts w:ascii="Arial CYR" w:hAnsi="Arial CYR" w:cs="Arial CYR"/>
          <w:sz w:val="16"/>
          <w:szCs w:val="16"/>
        </w:rPr>
        <w:t xml:space="preserve"> = C</w:t>
      </w:r>
      <w:r>
        <w:rPr>
          <w:rFonts w:ascii="Arial CYR" w:hAnsi="Arial CYR" w:cs="Arial CYR"/>
          <w:sz w:val="16"/>
          <w:szCs w:val="16"/>
          <w:vertAlign w:val="subscript"/>
        </w:rPr>
        <w:t>i</w:t>
      </w:r>
      <w:r>
        <w:rPr>
          <w:rFonts w:ascii="Arial CYR" w:hAnsi="Arial CYR" w:cs="Arial CYR"/>
          <w:sz w:val="16"/>
          <w:szCs w:val="16"/>
        </w:rPr>
        <w:t xml:space="preserve"> x M</w:t>
      </w:r>
      <w:r>
        <w:rPr>
          <w:rFonts w:ascii="Arial CYR" w:hAnsi="Arial CYR" w:cs="Arial CYR"/>
          <w:sz w:val="16"/>
          <w:szCs w:val="16"/>
          <w:vertAlign w:val="subscript"/>
        </w:rPr>
        <w:t>i</w:t>
      </w:r>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10</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C</w:t>
      </w:r>
      <w:r>
        <w:rPr>
          <w:rFonts w:ascii="Arial CYR" w:hAnsi="Arial CYR" w:cs="Arial CYR"/>
          <w:sz w:val="16"/>
          <w:szCs w:val="16"/>
          <w:vertAlign w:val="subscript"/>
        </w:rPr>
        <w:t>i</w:t>
      </w:r>
      <w:r>
        <w:rPr>
          <w:rFonts w:ascii="Arial CYR" w:hAnsi="Arial CYR" w:cs="Arial CYR"/>
          <w:sz w:val="16"/>
          <w:szCs w:val="16"/>
        </w:rPr>
        <w:t xml:space="preserve"> - средняя стоимость электронного и дистанционного обучения одного ребенка-инвалида в год (C</w:t>
      </w:r>
      <w:r>
        <w:rPr>
          <w:rFonts w:ascii="Arial CYR" w:hAnsi="Arial CYR" w:cs="Arial CYR"/>
          <w:sz w:val="16"/>
          <w:szCs w:val="16"/>
          <w:vertAlign w:val="subscript"/>
        </w:rPr>
        <w:t>i</w:t>
      </w:r>
      <w:r>
        <w:rPr>
          <w:rFonts w:ascii="Arial CYR" w:hAnsi="Arial CYR" w:cs="Arial CYR"/>
          <w:sz w:val="16"/>
          <w:szCs w:val="16"/>
        </w:rPr>
        <w:t xml:space="preserve"> = 2,16 тыс. рублей);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M</w:t>
      </w:r>
      <w:r>
        <w:rPr>
          <w:rFonts w:ascii="Arial CYR" w:hAnsi="Arial CYR" w:cs="Arial CYR"/>
          <w:sz w:val="16"/>
          <w:szCs w:val="16"/>
          <w:vertAlign w:val="subscript"/>
        </w:rPr>
        <w:t>i</w:t>
      </w:r>
      <w:r>
        <w:rPr>
          <w:rFonts w:ascii="Arial CYR" w:hAnsi="Arial CYR" w:cs="Arial CYR"/>
          <w:sz w:val="16"/>
          <w:szCs w:val="16"/>
        </w:rPr>
        <w:t xml:space="preserve"> - общее количество детей-инвалидов, дистанционно обучающихся на дому, зачисленных в муниципальные общеобразовательные организации, в i-м муниципальном образовании.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 На подключение рабочих мест детей-инвалидов к информационно-телекоммуникационной сети "Интернет", оплату услуг связи: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11</w:t>
      </w:r>
      <w:r>
        <w:rPr>
          <w:rFonts w:ascii="Arial CYR" w:hAnsi="Arial CYR" w:cs="Arial CYR"/>
          <w:sz w:val="16"/>
          <w:szCs w:val="16"/>
        </w:rPr>
        <w:t xml:space="preserve"> = C</w:t>
      </w:r>
      <w:r>
        <w:rPr>
          <w:rFonts w:ascii="Arial CYR" w:hAnsi="Arial CYR" w:cs="Arial CYR"/>
          <w:sz w:val="16"/>
          <w:szCs w:val="16"/>
          <w:vertAlign w:val="subscript"/>
        </w:rPr>
        <w:t>i</w:t>
      </w:r>
      <w:r>
        <w:rPr>
          <w:rFonts w:ascii="Arial CYR" w:hAnsi="Arial CYR" w:cs="Arial CYR"/>
          <w:sz w:val="16"/>
          <w:szCs w:val="16"/>
        </w:rPr>
        <w:t xml:space="preserve"> x M</w:t>
      </w:r>
      <w:r>
        <w:rPr>
          <w:rFonts w:ascii="Arial CYR" w:hAnsi="Arial CYR" w:cs="Arial CYR"/>
          <w:sz w:val="16"/>
          <w:szCs w:val="16"/>
          <w:vertAlign w:val="subscript"/>
        </w:rPr>
        <w:t>i</w:t>
      </w:r>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11</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C</w:t>
      </w:r>
      <w:r>
        <w:rPr>
          <w:rFonts w:ascii="Arial CYR" w:hAnsi="Arial CYR" w:cs="Arial CYR"/>
          <w:sz w:val="16"/>
          <w:szCs w:val="16"/>
          <w:vertAlign w:val="subscript"/>
        </w:rPr>
        <w:t>i</w:t>
      </w:r>
      <w:r>
        <w:rPr>
          <w:rFonts w:ascii="Arial CYR" w:hAnsi="Arial CYR" w:cs="Arial CYR"/>
          <w:sz w:val="16"/>
          <w:szCs w:val="16"/>
        </w:rPr>
        <w:t xml:space="preserve"> - средняя стоимость услуг по подключению к информационно-телекоммуникационной сети "Интернет" на одного ребенка в год в i-м муниципальном образовании (определяется в соответствии с заявками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M</w:t>
      </w:r>
      <w:r>
        <w:rPr>
          <w:rFonts w:ascii="Arial CYR" w:hAnsi="Arial CYR" w:cs="Arial CYR"/>
          <w:sz w:val="16"/>
          <w:szCs w:val="16"/>
          <w:vertAlign w:val="subscript"/>
        </w:rPr>
        <w:t>i</w:t>
      </w:r>
      <w:r>
        <w:rPr>
          <w:rFonts w:ascii="Arial CYR" w:hAnsi="Arial CYR" w:cs="Arial CYR"/>
          <w:sz w:val="16"/>
          <w:szCs w:val="16"/>
        </w:rPr>
        <w:t xml:space="preserve"> - общее количество детей-инвалидов, дистанционно обучающихся на дому, зачисленных в муниципальные общеобразовательные организации, в i-м муниципальном образовании.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Минимальный размер софинансирования расходного обязательства муниципального образования определяется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Pij = Sij x 0,1,</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Pij - размер софинансирования расходного обязательства i-го муниципального образования по j-му направлению;</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Sij - размер субсидии бюджету i-го муниципального образования по j-му направлению в соответствии с </w:t>
      </w:r>
      <w:hyperlink r:id="rId27" w:history="1">
        <w:r>
          <w:rPr>
            <w:rFonts w:ascii="Arial CYR" w:hAnsi="Arial CYR" w:cs="Arial CYR"/>
            <w:color w:val="0000FF"/>
            <w:sz w:val="16"/>
            <w:szCs w:val="16"/>
          </w:rPr>
          <w:t>пунктом 4</w:t>
        </w:r>
      </w:hyperlink>
      <w:r>
        <w:rPr>
          <w:rFonts w:ascii="Arial CYR" w:hAnsi="Arial CYR" w:cs="Arial CYR"/>
          <w:sz w:val="16"/>
          <w:szCs w:val="16"/>
        </w:rPr>
        <w:t xml:space="preserve"> настоящего Порядка за счет средств областного бюджета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 Субсидии бюджетам муниципальных образований предоставляются при соблюдении следующих условий: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наличие муниципального правового акта, устанавливающего расходное обязательство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наличие заключенного между комитетом общего и профессионального образования Ленинградской области и органом местного самоуправления муниципального образования соглашения о предоставлении субсидии (далее - соглашение), предусматривающего в том числе: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w:t>
      </w:r>
      <w:r>
        <w:rPr>
          <w:rFonts w:ascii="Arial CYR" w:hAnsi="Arial CYR" w:cs="Arial CYR"/>
          <w:sz w:val="16"/>
          <w:szCs w:val="16"/>
        </w:rPr>
        <w:lastRenderedPageBreak/>
        <w:t>возникающих при выполнении полномочий органов местного самоуправления по вопросам местного значения;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представлению в комитет общего и профессионального образования Ленинградской области плана мероприятий ("дорожной карты") по достижению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ежеквартальному размещению отчетной информации о достижении значений целевых показателей результативности использования субсидии на официальном сайте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представлению в комитет общего и профессионального образования Ленинградской области отчетов о расходах бюджета муниципального образования,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последствия недостижения муниципальным образованием установленных значений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отсутствие задолженности по выплате заработной платы работникам муниципальных образовательных организаций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установления факта недостижения целевых показателей результативности использования субсидии муниципальные образования в семидневный срок направляют в комитет общего и профессионального образования Ленинградской области предложения по устранению несоответствия. Предложения должны содержать перечень мероприятий по устранению несоответствия, источники финансирования и сроки реализации мероприятий. Финансирование указанных мероприятий не может осуществляться за счет средств областного бюджета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невозможности достижения целевых показателей результативности использования субсидии муниципальные образования в установленном порядке осуществляют возврат субсидий в полном объеме.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 Распределение субсидий бюджетам муниципальных образований утверждается областным законом об областном бюджете Ленинградской области на текущий год и на плановый период.</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 Перечисление субсидий осуществляется Комитетом финансов Ленинградской области на основании распорядительных заявок на расход комитета общего и профессионального образования Ленинградской области на лицевые счета, открытые получателями субсидий в территориальных отделах Управления Федерального казначейства по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Комитет общего и профессионального образования Ленинградской области несет ответственность за своевременное перечисление на счета главных администраторов доходов бюджета в муниципальных образованиях средств субсидий в пятидневный срок после подписания соглашений.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 Органы местного самоуправления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осуществляют в установленном порядке на основании доведенных до органов местного самоуправления уведомлений о бюджетных назначениях учет поступивших средств в доходной и расходной частях бюджета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представляют ежеквартально не позднее 10-го числа месяца, следующего за отчетным периодом, в комитет общего и профессионального образования Ленинградской области отчет о расходовании субсидий по форме, утвержденной комитетом общего и профессионального образования Ленинградской области, за подписью главы администрации муниципального образования и руководителя финансового (уполномоченного) органа.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 неосвоении за отчетный период средств субсидии к отчету прилагается пояснительная записка с указанием причин неосвоения средств.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13. В случае использования субсидии не по целевому назначению соответствующие средства возвращаются в областной бюджет Ленинградской области в добровольном порядке в месячный срок с момента выявления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14. Комитет общего и профессионального образования Ленинградской области представляет в Комитет финансов Ленинградской области отчет о расходовании субсидий в разрезе муниципальных образований и направлений использования субсидий в соответствии со сроками, установленными Комитетом финансов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15. Ответственность за соблюдение настоящего Порядка, а также достоверность представляемых сведений возлагается на органы местного самоуправления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16. Контроль за целевым использованием органом местного самоуправления муниципального образования субсидии возлагается на комитет общего и профессионального образования Ленинградской области.</w:t>
      </w: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 Правительства</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11.02.2016 N 25</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3)</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ПОРЯДОК</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ПРЕДОСТАВЛЕНИЯ И РАСХОДОВАНИЯ СУБСИДИЙ ИЗ ОБЛАСТНОГО</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БЮДЖЕТА ЛЕНИНГРАДСКОЙ ОБЛАСТИ БЮДЖЕТАМ МУНИЦИПАЛЬНЫХ</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lastRenderedPageBreak/>
        <w:t>ОБРАЗОВАНИЙ ЛЕНИНГРАДСКОЙ ОБЛАСТИ НА УКРЕПЛЕНИЕ</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МАТЕРИАЛЬНО-ТЕХНИЧЕСКОЙ БАЗЫ ОРГАНИЗАЦИЙ</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ДОПОЛНИТЕЛЬНОГО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Настоящий Порядок устанавливает цели, условия и порядок предоставления и расходования субсидий за счет средств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дополнительного образования (далее -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части организации предоставления дополнительного образования детей.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Субсидии предоставляются и расходуются: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 реализацию программы развития дополнительного образования детей, на основе которой осуществляется инновационная деятельность:</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приобретение дополнительного оборудования, средств обучения, компьютерной техники, расходных материалов для детского творчества;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оплату труда научных руководителей;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издание и публикацию промежуточных и итоговых материалов инновационной деятельности;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на ремонтные работы (текущий и капитальный ремонт конструкций, помещений, инженерных систем, спортивных площадок и сооружений), на обеспечение комплексной безопасности организаций дополнительного образования (монтаж систем охранной автоматической пожарной сигнализации, подключение (вывод сигналов) объектов охранно-пожарных сигнализаций на пульт ближайшей пожарной части, монтаж систем видеонаблюдения, устройство наружного освещения и ограждения территорий организаций дополнительного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Критериями отбора муниципальных образований для предоставления субсидий являются: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наличие в бюджете муниципального образования ассигнований, утвержденных на текущий финансовый год на софинансирование мероприятий государственной </w:t>
      </w:r>
      <w:hyperlink r:id="rId28" w:history="1">
        <w:r>
          <w:rPr>
            <w:rFonts w:ascii="Arial CYR" w:hAnsi="Arial CYR" w:cs="Arial CYR"/>
            <w:color w:val="0000FF"/>
            <w:sz w:val="16"/>
            <w:szCs w:val="16"/>
          </w:rPr>
          <w:t>программы</w:t>
        </w:r>
      </w:hyperlink>
      <w:r>
        <w:rPr>
          <w:rFonts w:ascii="Arial CYR" w:hAnsi="Arial CYR" w:cs="Arial CYR"/>
          <w:sz w:val="16"/>
          <w:szCs w:val="16"/>
        </w:rPr>
        <w:t xml:space="preserve">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в системе образования муниципального образования разработанной инновационной программы развития дополнительного образования детей;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на территории муниципального образования образовательной организации, реализующей инновационную программу развития дополнительного образования детей;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в образовательной организации соответствующей материально-технической базы для организации инновационной деятельности по апробации инновационной программы развития дополнительного образования детей;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на территории муниципального образования организаций дополнительного образования, в которых требуется проведение ремонтных работ и(или) проведение мероприятий, обеспечивающих комплексную безопасность образовательного процесса.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Объем субсидии бюджету i-го муниципального образования (S</w:t>
      </w:r>
      <w:r>
        <w:rPr>
          <w:rFonts w:ascii="Arial CYR" w:hAnsi="Arial CYR" w:cs="Arial CYR"/>
          <w:sz w:val="16"/>
          <w:szCs w:val="16"/>
          <w:vertAlign w:val="subscript"/>
        </w:rPr>
        <w:t>i</w:t>
      </w:r>
      <w:r>
        <w:rPr>
          <w:rFonts w:ascii="Arial CYR" w:hAnsi="Arial CYR" w:cs="Arial CYR"/>
          <w:sz w:val="16"/>
          <w:szCs w:val="16"/>
        </w:rPr>
        <w:t>) рассчитывается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i</w:t>
      </w:r>
      <w:r>
        <w:rPr>
          <w:rFonts w:ascii="Arial CYR" w:hAnsi="Arial CYR" w:cs="Arial CYR"/>
          <w:sz w:val="16"/>
          <w:szCs w:val="16"/>
        </w:rPr>
        <w:t xml:space="preserve"> = Si</w:t>
      </w:r>
      <w:r>
        <w:rPr>
          <w:rFonts w:ascii="Arial CYR" w:hAnsi="Arial CYR" w:cs="Arial CYR"/>
          <w:sz w:val="16"/>
          <w:szCs w:val="16"/>
          <w:vertAlign w:val="subscript"/>
        </w:rPr>
        <w:t>1</w:t>
      </w:r>
      <w:r>
        <w:rPr>
          <w:rFonts w:ascii="Arial CYR" w:hAnsi="Arial CYR" w:cs="Arial CYR"/>
          <w:sz w:val="16"/>
          <w:szCs w:val="16"/>
        </w:rPr>
        <w:t xml:space="preserve"> + Si</w:t>
      </w:r>
      <w:r>
        <w:rPr>
          <w:rFonts w:ascii="Arial CYR" w:hAnsi="Arial CYR" w:cs="Arial CYR"/>
          <w:sz w:val="16"/>
          <w:szCs w:val="16"/>
          <w:vertAlign w:val="subscript"/>
        </w:rPr>
        <w:t>2</w:t>
      </w:r>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1</w:t>
      </w:r>
      <w:r>
        <w:rPr>
          <w:rFonts w:ascii="Arial CYR" w:hAnsi="Arial CYR" w:cs="Arial CYR"/>
          <w:sz w:val="16"/>
          <w:szCs w:val="16"/>
        </w:rPr>
        <w:t xml:space="preserve"> - средства на реализацию программы развития дополнительного образования детей, на основе которой осуществляется инновационная деятельность;</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2</w:t>
      </w:r>
      <w:r>
        <w:rPr>
          <w:rFonts w:ascii="Arial CYR" w:hAnsi="Arial CYR" w:cs="Arial CYR"/>
          <w:sz w:val="16"/>
          <w:szCs w:val="16"/>
        </w:rPr>
        <w:t xml:space="preserve"> - средства на ремонтные работы в образовательных организациях, реализующих программы дополнительного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 На реализацию программы развития дополнительного образования детей, на основе которой осуществляется инновационная деятельность:</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Pr="00496941" w:rsidRDefault="00066264">
      <w:pPr>
        <w:widowControl w:val="0"/>
        <w:autoSpaceDE w:val="0"/>
        <w:autoSpaceDN w:val="0"/>
        <w:adjustRightInd w:val="0"/>
        <w:spacing w:after="0" w:line="240" w:lineRule="auto"/>
        <w:jc w:val="center"/>
        <w:rPr>
          <w:rFonts w:ascii="Arial CYR" w:hAnsi="Arial CYR" w:cs="Arial CYR"/>
          <w:sz w:val="16"/>
          <w:szCs w:val="16"/>
          <w:lang w:val="en-US"/>
        </w:rPr>
      </w:pPr>
      <w:r w:rsidRPr="00496941">
        <w:rPr>
          <w:rFonts w:ascii="Arial CYR" w:hAnsi="Arial CYR" w:cs="Arial CYR"/>
          <w:sz w:val="16"/>
          <w:szCs w:val="16"/>
          <w:lang w:val="en-US"/>
        </w:rPr>
        <w:t>Si</w:t>
      </w:r>
      <w:r w:rsidRPr="00496941">
        <w:rPr>
          <w:rFonts w:ascii="Arial CYR" w:hAnsi="Arial CYR" w:cs="Arial CYR"/>
          <w:sz w:val="16"/>
          <w:szCs w:val="16"/>
          <w:vertAlign w:val="subscript"/>
          <w:lang w:val="en-US"/>
        </w:rPr>
        <w:t>1</w:t>
      </w:r>
      <w:r w:rsidRPr="00496941">
        <w:rPr>
          <w:rFonts w:ascii="Arial CYR" w:hAnsi="Arial CYR" w:cs="Arial CYR"/>
          <w:sz w:val="16"/>
          <w:szCs w:val="16"/>
          <w:lang w:val="en-US"/>
        </w:rPr>
        <w:t xml:space="preserve"> = F</w:t>
      </w:r>
      <w:r w:rsidRPr="00496941">
        <w:rPr>
          <w:rFonts w:ascii="Arial CYR" w:hAnsi="Arial CYR" w:cs="Arial CYR"/>
          <w:sz w:val="16"/>
          <w:szCs w:val="16"/>
          <w:vertAlign w:val="subscript"/>
          <w:lang w:val="en-US"/>
        </w:rPr>
        <w:t>i</w:t>
      </w:r>
      <w:r w:rsidRPr="00496941">
        <w:rPr>
          <w:rFonts w:ascii="Arial CYR" w:hAnsi="Arial CYR" w:cs="Arial CYR"/>
          <w:sz w:val="16"/>
          <w:szCs w:val="16"/>
          <w:lang w:val="en-US"/>
        </w:rPr>
        <w:t xml:space="preserve"> x m + I</w:t>
      </w:r>
      <w:r w:rsidRPr="00496941">
        <w:rPr>
          <w:rFonts w:ascii="Arial CYR" w:hAnsi="Arial CYR" w:cs="Arial CYR"/>
          <w:sz w:val="16"/>
          <w:szCs w:val="16"/>
          <w:vertAlign w:val="subscript"/>
          <w:lang w:val="en-US"/>
        </w:rPr>
        <w:t>i</w:t>
      </w:r>
      <w:r w:rsidRPr="00496941">
        <w:rPr>
          <w:rFonts w:ascii="Arial CYR" w:hAnsi="Arial CYR" w:cs="Arial CYR"/>
          <w:sz w:val="16"/>
          <w:szCs w:val="16"/>
          <w:lang w:val="en-US"/>
        </w:rPr>
        <w:t xml:space="preserve"> x n,</w:t>
      </w:r>
    </w:p>
    <w:p w:rsidR="00066264" w:rsidRPr="00496941" w:rsidRDefault="00066264">
      <w:pPr>
        <w:widowControl w:val="0"/>
        <w:autoSpaceDE w:val="0"/>
        <w:autoSpaceDN w:val="0"/>
        <w:adjustRightInd w:val="0"/>
        <w:spacing w:after="0" w:line="240" w:lineRule="auto"/>
        <w:ind w:firstLine="540"/>
        <w:jc w:val="both"/>
        <w:rPr>
          <w:rFonts w:ascii="Arial CYR" w:hAnsi="Arial CYR" w:cs="Arial CYR"/>
          <w:sz w:val="16"/>
          <w:szCs w:val="16"/>
          <w:lang w:val="en-US"/>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1</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F</w:t>
      </w:r>
      <w:r>
        <w:rPr>
          <w:rFonts w:ascii="Arial CYR" w:hAnsi="Arial CYR" w:cs="Arial CYR"/>
          <w:sz w:val="16"/>
          <w:szCs w:val="16"/>
          <w:vertAlign w:val="subscript"/>
        </w:rPr>
        <w:t>i</w:t>
      </w:r>
      <w:r>
        <w:rPr>
          <w:rFonts w:ascii="Arial CYR" w:hAnsi="Arial CYR" w:cs="Arial CYR"/>
          <w:sz w:val="16"/>
          <w:szCs w:val="16"/>
        </w:rPr>
        <w:t xml:space="preserve"> - количество инновационных площадок по интеграции программ внеурочной деятельности и дополнительного образования, реализующих инновационные технологии научно-технической направленности;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m - объем средств на одну инновационную площадку по интеграции программ внеурочной деятельности и дополнительного образования, реализующую инновационные технологии научно-технической направленности (m = 150 тыс. рублей);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I</w:t>
      </w:r>
      <w:r>
        <w:rPr>
          <w:rFonts w:ascii="Arial CYR" w:hAnsi="Arial CYR" w:cs="Arial CYR"/>
          <w:sz w:val="16"/>
          <w:szCs w:val="16"/>
          <w:vertAlign w:val="subscript"/>
        </w:rPr>
        <w:t>i</w:t>
      </w:r>
      <w:r>
        <w:rPr>
          <w:rFonts w:ascii="Arial CYR" w:hAnsi="Arial CYR" w:cs="Arial CYR"/>
          <w:sz w:val="16"/>
          <w:szCs w:val="16"/>
        </w:rPr>
        <w:t xml:space="preserve"> - количество инновационных площадок по апробации модели эффективного взаимодействия с негосударственным сектором, реализующих поиск и предоставление перспективных инициативных проектов в сфере дополнительного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n - объем средств на одну инновационную площадку по апробации модели эффективного взаимодействия с негосударственным сектором, реализующую поиск и предоставление перспективных инициативных проектов в сфере дополнительного образования (n = 75 тыс. рублей).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 На ремонтные работы и(или) обеспечение комплексной безопасности организаций дополнительного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lastRenderedPageBreak/>
        <w:t>Si</w:t>
      </w:r>
      <w:r>
        <w:rPr>
          <w:rFonts w:ascii="Arial CYR" w:hAnsi="Arial CYR" w:cs="Arial CYR"/>
          <w:sz w:val="16"/>
          <w:szCs w:val="16"/>
          <w:vertAlign w:val="subscript"/>
        </w:rPr>
        <w:t>2</w:t>
      </w:r>
      <w:r>
        <w:rPr>
          <w:rFonts w:ascii="Arial CYR" w:hAnsi="Arial CYR" w:cs="Arial CYR"/>
          <w:sz w:val="16"/>
          <w:szCs w:val="16"/>
        </w:rPr>
        <w:t xml:space="preserve"> = R x Ч</w:t>
      </w:r>
      <w:r>
        <w:rPr>
          <w:rFonts w:ascii="Arial CYR" w:hAnsi="Arial CYR" w:cs="Arial CYR"/>
          <w:sz w:val="16"/>
          <w:szCs w:val="16"/>
          <w:vertAlign w:val="subscript"/>
        </w:rPr>
        <w:t>i</w:t>
      </w:r>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Si</w:t>
      </w:r>
      <w:r>
        <w:rPr>
          <w:rFonts w:ascii="Arial CYR" w:hAnsi="Arial CYR" w:cs="Arial CYR"/>
          <w:sz w:val="16"/>
          <w:szCs w:val="16"/>
          <w:vertAlign w:val="subscript"/>
        </w:rPr>
        <w:t>2</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R - размер средств, предусмотренных на укрепление материально-технической базы муниципальных организаций дополнительного образования детей, на одного обучающегося (R = 200 рублей);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Ч</w:t>
      </w:r>
      <w:r>
        <w:rPr>
          <w:rFonts w:ascii="Arial CYR" w:hAnsi="Arial CYR" w:cs="Arial CYR"/>
          <w:sz w:val="16"/>
          <w:szCs w:val="16"/>
          <w:vertAlign w:val="subscript"/>
        </w:rPr>
        <w:t>i</w:t>
      </w:r>
      <w:r>
        <w:rPr>
          <w:rFonts w:ascii="Arial CYR" w:hAnsi="Arial CYR" w:cs="Arial CYR"/>
          <w:sz w:val="16"/>
          <w:szCs w:val="16"/>
        </w:rPr>
        <w:t xml:space="preserve"> - численность обучающихся в организациях дополнительного образования i-го муниципального образования (в соответствии с данными по форме N 1-ДО (сводная) "Сведения об учреждениях дополнительного образования детей" федерального статистического наблюдения) по состоянию на 1 января предыдущего плановому года.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Минимальный размер софинансирования расходного обязательства муниципального образования определяется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Pij = Sij x 0,1,</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Pij - размер софинансирования расходного обязательства i-го муниципального образования по j-му направлению;</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Sij - размер субсидии бюджету i-го муниципального образования по j-му направлению в соответствии с </w:t>
      </w:r>
      <w:hyperlink r:id="rId29" w:history="1">
        <w:r>
          <w:rPr>
            <w:rFonts w:ascii="Arial CYR" w:hAnsi="Arial CYR" w:cs="Arial CYR"/>
            <w:color w:val="0000FF"/>
            <w:sz w:val="16"/>
            <w:szCs w:val="16"/>
          </w:rPr>
          <w:t>пунктом 4</w:t>
        </w:r>
      </w:hyperlink>
      <w:r>
        <w:rPr>
          <w:rFonts w:ascii="Arial CYR" w:hAnsi="Arial CYR" w:cs="Arial CYR"/>
          <w:sz w:val="16"/>
          <w:szCs w:val="16"/>
        </w:rPr>
        <w:t xml:space="preserve"> настоящего Порядка за счет средств областного бюджета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 Субсидии бюджетам муниципальных образований предоставляются при соблюдении следующих условий: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наличие муниципального правового акта, устанавливающего расходное обязательство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наличие заключенного между комитетом общего и профессионального образования Ленинградской области и органом местного самоуправления муниципального образования соглашения о предоставлении субсидии (далее - соглашение), предусматривающего в том числе: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представлению в комитет общего и профессионального образования Ленинградской области плана мероприятий ("дорожной карты") по достижению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ежеквартальному размещению отчетной информации о достижении значений целевых показателей результативности использования субсидии на официальном сайте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представлению в комитет общего и профессионального образования Ленинградской области отчетов о расходах бюджета муниципального образования,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последствия недостижения муниципальным образованием установленных значений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отсутствие задолженности по выплате заработной платы работникам муниципальных образовательных организаций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установления факта недостижения целевых показателей результативности использования субсидии муниципальные образования в семидневный срок направляют в комитет общего и профессионального образования Ленинградской области предложения по устранению несоответствия. Предложения должны содержать перечень мероприятий по устранению несоответствия, источники финансирования и сроки реализации мероприятий. Финансирование указанных мероприятий не может осуществляться за счет средств областного бюджета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невозможности достижения целевых показателей результативности использования субсидии муниципальные образования осуществляют возврат субсидий в полном объеме.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 Распределение субсидий бюджетам муниципальных образований утверждается областным законом об областном бюджете Ленинградской области на текущий год и на плановый период.</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 Перечисление субсидий осуществляется Комитетом финансов Ленинградской области на основании распорядительных заявок на расход комитета общего и профессионального образования Ленинградской области на лицевые счета, открытые получателями субсидий в территориальных отделах Управления Федерального казначейства по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Комитет общего и профессионального образования Ленинградской области несет ответственность за своевременное перечисление на счета главных администраторов доходов бюджета в муниципальных образованиях средств субсидий в пятидневный срок после подписания соглашений.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 Органы местного самоуправления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осуществляют в установленном порядке на основании доведенных до органов местного самоуправления уведомлений о бюджетных назначениях учет поступивших средств в доходной и расходной частях бюджета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представляют ежеквартально не позднее 10-го числа месяца, следующего за отчетным периодом, в комитет общего и профессионального образования Ленинградской области отчет о расходовании субсидий по форме, утвержденной комитетом общего и профессионального образования Ленинградской области, за подписью главы администрации муниципального образования и руководителя финансового (уполномоченного) органа.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При неосвоении за отчетный период средств субсидии к отчету прилагается пояснительная записка с указанием причин неосвоения средств.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13. В случае использования субсидии не по целевому назначению соответствующие средства возвращаются в областной бюджет Ленинградской области в добровольном порядке в месячный срок с момента выявления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14. Комитет общего и профессионального образования Ленинградской области представляет в Комитет финансов Ленинградской области отчет о расходовании субсидий в разрезе муниципальных образований и направлений использования субсидий в соответствии со сроками, установленными Комитетом финансов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15. Ответственность за соблюдение настоящего Порядка, а также достоверность представляемых сведений возлагается на органы местного самоуправления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16. Контроль за целевым использованием органом местного самоуправления муниципального образования субсидии возлагается на комитет общего и профессионального образования Ленинградской области.</w:t>
      </w: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 Правительства</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11.02.2016 N 25</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4)</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ПОРЯДОК</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ПРЕДОСТАВЛЕНИЯ И РАСХОДОВАНИЯ СУБСИДИЙ ИЗ ОБЛАСТНОГО</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БЮДЖЕТА ЛЕНИНГРАДСКОЙ ОБЛАСТИ БЮДЖЕТАМ МУНИЦИПАЛЬНЫХ</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ОБРАЗОВАНИЙ ЛЕНИНГРАДСКОЙ ОБЛАСТИ НА РАЗВИТИЕ</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КАДРОВОГО ПОТЕНЦИАЛА СИСТЕМЫ ДОШКОЛЬНОГО, ОБЩЕГО</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ДОПОЛНИТЕЛЬНОГО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Настоящий Порядок устанавливает цели, условия и порядок предоставления и расходования субсидий за счет средств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развитие кадрового потенциала системы дошкольного, общего и дополнительного образования (далее -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Субсидии предоставляются в целях софинансирования мероприятий муниципальных образований, направленных на развитие кадрового потенциала системы дошкольного, общего и дополнительного образования детей.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Субсидии расходуются на переподготовку педагогических (учителя) и руководящих (директора, заместители директоров по учебно-воспитательной работе) работников муниципальных общеобразовательных организаций.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Критериями отбора муниципальных образований для предоставления субсидий являются: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на территории муниципального образования муниципальных общеобразовательных организаций;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в бюджете муниципального образования бюджетных ассигнований на софинансирование мероприятий, направленных на развитие кадрового потенциала системы дошкольного, общего и дополнительного образования детей, утвержденных на текущий финансовый год;</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обеспечение софинансирования мероприятий, направленных на развитие кадрового потенциала системы дошкольного, общего и дополнительного образования детей, из бюджета муниципального образования в размере не менее 5 процентов от общего размера стоимости мероприятий.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За счет софинансирования из бюджетов муниципальных образований обеспечиваются расходы на проезд и проживание педагогических и руководящих работников муниципальных общеобразовательных организаций.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Расчет объема средств по мероприятию для муниципального образования производится исходя из численности педагогических и руководящих работников муниципальных общеобразовательных организаций.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Средства, предоставленные бюджетам муниципальных образований на мероприятия, направленные на развитие кадрового потенциала системы дошкольного, общего и дополнительного образования детей, расходуются из расчета не более 60000 рублей на одного работника.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Размер субсидии рассчитывается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Pr="00496941" w:rsidRDefault="00066264">
      <w:pPr>
        <w:widowControl w:val="0"/>
        <w:autoSpaceDE w:val="0"/>
        <w:autoSpaceDN w:val="0"/>
        <w:adjustRightInd w:val="0"/>
        <w:spacing w:after="0" w:line="240" w:lineRule="auto"/>
        <w:jc w:val="center"/>
        <w:rPr>
          <w:rFonts w:ascii="Arial CYR" w:hAnsi="Arial CYR" w:cs="Arial CYR"/>
          <w:sz w:val="16"/>
          <w:szCs w:val="16"/>
          <w:lang w:val="en-US"/>
        </w:rPr>
      </w:pPr>
      <w:r w:rsidRPr="00496941">
        <w:rPr>
          <w:rFonts w:ascii="Arial CYR" w:hAnsi="Arial CYR" w:cs="Arial CYR"/>
          <w:sz w:val="16"/>
          <w:szCs w:val="16"/>
          <w:lang w:val="en-US"/>
        </w:rPr>
        <w:t>S</w:t>
      </w:r>
      <w:r w:rsidRPr="00496941">
        <w:rPr>
          <w:rFonts w:ascii="Arial CYR" w:hAnsi="Arial CYR" w:cs="Arial CYR"/>
          <w:sz w:val="16"/>
          <w:szCs w:val="16"/>
          <w:vertAlign w:val="subscript"/>
          <w:lang w:val="en-US"/>
        </w:rPr>
        <w:t>i</w:t>
      </w:r>
      <w:r w:rsidRPr="00496941">
        <w:rPr>
          <w:rFonts w:ascii="Arial CYR" w:hAnsi="Arial CYR" w:cs="Arial CYR"/>
          <w:sz w:val="16"/>
          <w:szCs w:val="16"/>
          <w:lang w:val="en-US"/>
        </w:rPr>
        <w:t xml:space="preserve"> = (N</w:t>
      </w:r>
      <w:r w:rsidRPr="00496941">
        <w:rPr>
          <w:rFonts w:ascii="Arial CYR" w:hAnsi="Arial CYR" w:cs="Arial CYR"/>
          <w:sz w:val="16"/>
          <w:szCs w:val="16"/>
          <w:vertAlign w:val="subscript"/>
          <w:lang w:val="en-US"/>
        </w:rPr>
        <w:t>i</w:t>
      </w:r>
      <w:r w:rsidRPr="00496941">
        <w:rPr>
          <w:rFonts w:ascii="Arial CYR" w:hAnsi="Arial CYR" w:cs="Arial CYR"/>
          <w:sz w:val="16"/>
          <w:szCs w:val="16"/>
          <w:lang w:val="en-US"/>
        </w:rPr>
        <w:t xml:space="preserve"> + T</w:t>
      </w:r>
      <w:r w:rsidRPr="00496941">
        <w:rPr>
          <w:rFonts w:ascii="Arial CYR" w:hAnsi="Arial CYR" w:cs="Arial CYR"/>
          <w:sz w:val="16"/>
          <w:szCs w:val="16"/>
          <w:vertAlign w:val="subscript"/>
          <w:lang w:val="en-US"/>
        </w:rPr>
        <w:t>i</w:t>
      </w:r>
      <w:r w:rsidRPr="00496941">
        <w:rPr>
          <w:rFonts w:ascii="Arial CYR" w:hAnsi="Arial CYR" w:cs="Arial CYR"/>
          <w:sz w:val="16"/>
          <w:szCs w:val="16"/>
          <w:lang w:val="en-US"/>
        </w:rPr>
        <w:t>) x K,</w:t>
      </w:r>
    </w:p>
    <w:p w:rsidR="00066264" w:rsidRPr="00496941" w:rsidRDefault="00066264">
      <w:pPr>
        <w:widowControl w:val="0"/>
        <w:autoSpaceDE w:val="0"/>
        <w:autoSpaceDN w:val="0"/>
        <w:adjustRightInd w:val="0"/>
        <w:spacing w:after="0" w:line="240" w:lineRule="auto"/>
        <w:ind w:firstLine="540"/>
        <w:jc w:val="both"/>
        <w:rPr>
          <w:rFonts w:ascii="Arial CYR" w:hAnsi="Arial CYR" w:cs="Arial CYR"/>
          <w:sz w:val="16"/>
          <w:szCs w:val="16"/>
          <w:lang w:val="en-US"/>
        </w:rPr>
      </w:pPr>
    </w:p>
    <w:p w:rsidR="00066264" w:rsidRPr="00496941" w:rsidRDefault="00066264">
      <w:pPr>
        <w:widowControl w:val="0"/>
        <w:autoSpaceDE w:val="0"/>
        <w:autoSpaceDN w:val="0"/>
        <w:adjustRightInd w:val="0"/>
        <w:spacing w:after="0" w:line="240" w:lineRule="auto"/>
        <w:ind w:firstLine="540"/>
        <w:jc w:val="both"/>
        <w:rPr>
          <w:rFonts w:ascii="Arial CYR" w:hAnsi="Arial CYR" w:cs="Arial CYR"/>
          <w:sz w:val="16"/>
          <w:szCs w:val="16"/>
          <w:lang w:val="en-US"/>
        </w:rPr>
      </w:pPr>
      <w:r>
        <w:rPr>
          <w:rFonts w:ascii="Arial CYR" w:hAnsi="Arial CYR" w:cs="Arial CYR"/>
          <w:sz w:val="16"/>
          <w:szCs w:val="16"/>
        </w:rPr>
        <w:t>где</w:t>
      </w:r>
      <w:r w:rsidRPr="00496941">
        <w:rPr>
          <w:rFonts w:ascii="Arial CYR" w:hAnsi="Arial CYR" w:cs="Arial CYR"/>
          <w:sz w:val="16"/>
          <w:szCs w:val="16"/>
          <w:lang w:val="en-US"/>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i</w:t>
      </w:r>
      <w:r>
        <w:rPr>
          <w:rFonts w:ascii="Arial CYR" w:hAnsi="Arial CYR" w:cs="Arial CYR"/>
          <w:sz w:val="16"/>
          <w:szCs w:val="16"/>
        </w:rPr>
        <w:t xml:space="preserve"> - размер субсидии бюджету i-го муниципального образования на проведение мероприятий по переподготовке педагогических и руководящих работников муниципальных общеобразовательных организаций;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N</w:t>
      </w:r>
      <w:r>
        <w:rPr>
          <w:rFonts w:ascii="Arial CYR" w:hAnsi="Arial CYR" w:cs="Arial CYR"/>
          <w:sz w:val="16"/>
          <w:szCs w:val="16"/>
          <w:vertAlign w:val="subscript"/>
        </w:rPr>
        <w:t>i</w:t>
      </w:r>
      <w:r>
        <w:rPr>
          <w:rFonts w:ascii="Arial CYR" w:hAnsi="Arial CYR" w:cs="Arial CYR"/>
          <w:sz w:val="16"/>
          <w:szCs w:val="16"/>
        </w:rPr>
        <w:t xml:space="preserve"> - норматив на количество руководящих работников i-го муниципального образования (N</w:t>
      </w:r>
      <w:r>
        <w:rPr>
          <w:rFonts w:ascii="Arial CYR" w:hAnsi="Arial CYR" w:cs="Arial CYR"/>
          <w:sz w:val="16"/>
          <w:szCs w:val="16"/>
          <w:vertAlign w:val="subscript"/>
        </w:rPr>
        <w:t>i</w:t>
      </w:r>
      <w:r>
        <w:rPr>
          <w:rFonts w:ascii="Arial CYR" w:hAnsi="Arial CYR" w:cs="Arial CYR"/>
          <w:sz w:val="16"/>
          <w:szCs w:val="16"/>
        </w:rPr>
        <w:t xml:space="preserve"> = 1, если количество руководящих работников общеобразовательных организаций в муниципальном образовании составляет менее 60 человек; N</w:t>
      </w:r>
      <w:r>
        <w:rPr>
          <w:rFonts w:ascii="Arial CYR" w:hAnsi="Arial CYR" w:cs="Arial CYR"/>
          <w:sz w:val="16"/>
          <w:szCs w:val="16"/>
          <w:vertAlign w:val="subscript"/>
        </w:rPr>
        <w:t>i</w:t>
      </w:r>
      <w:r>
        <w:rPr>
          <w:rFonts w:ascii="Arial CYR" w:hAnsi="Arial CYR" w:cs="Arial CYR"/>
          <w:sz w:val="16"/>
          <w:szCs w:val="16"/>
        </w:rPr>
        <w:t xml:space="preserve"> = 2, если количество руководящих работников общеобразовательных организаций в муниципальном образовании составляет более 60 человек);</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T</w:t>
      </w:r>
      <w:r>
        <w:rPr>
          <w:rFonts w:ascii="Arial CYR" w:hAnsi="Arial CYR" w:cs="Arial CYR"/>
          <w:sz w:val="16"/>
          <w:szCs w:val="16"/>
          <w:vertAlign w:val="subscript"/>
        </w:rPr>
        <w:t>i</w:t>
      </w:r>
      <w:r>
        <w:rPr>
          <w:rFonts w:ascii="Arial CYR" w:hAnsi="Arial CYR" w:cs="Arial CYR"/>
          <w:sz w:val="16"/>
          <w:szCs w:val="16"/>
        </w:rPr>
        <w:t xml:space="preserve"> - норматив на количество педагогических работников i-го муниципального образования (T</w:t>
      </w:r>
      <w:r>
        <w:rPr>
          <w:rFonts w:ascii="Arial CYR" w:hAnsi="Arial CYR" w:cs="Arial CYR"/>
          <w:sz w:val="16"/>
          <w:szCs w:val="16"/>
          <w:vertAlign w:val="subscript"/>
        </w:rPr>
        <w:t>i</w:t>
      </w:r>
      <w:r>
        <w:rPr>
          <w:rFonts w:ascii="Arial CYR" w:hAnsi="Arial CYR" w:cs="Arial CYR"/>
          <w:sz w:val="16"/>
          <w:szCs w:val="16"/>
        </w:rPr>
        <w:t xml:space="preserve"> = 1, если количество учителей общеобразовательных организаций в муниципальном образовании составляет менее 670 человек; T</w:t>
      </w:r>
      <w:r>
        <w:rPr>
          <w:rFonts w:ascii="Arial CYR" w:hAnsi="Arial CYR" w:cs="Arial CYR"/>
          <w:sz w:val="16"/>
          <w:szCs w:val="16"/>
          <w:vertAlign w:val="subscript"/>
        </w:rPr>
        <w:t>i</w:t>
      </w:r>
      <w:r>
        <w:rPr>
          <w:rFonts w:ascii="Arial CYR" w:hAnsi="Arial CYR" w:cs="Arial CYR"/>
          <w:sz w:val="16"/>
          <w:szCs w:val="16"/>
        </w:rPr>
        <w:t xml:space="preserve"> = 2, если </w:t>
      </w:r>
      <w:r>
        <w:rPr>
          <w:rFonts w:ascii="Arial CYR" w:hAnsi="Arial CYR" w:cs="Arial CYR"/>
          <w:sz w:val="16"/>
          <w:szCs w:val="16"/>
        </w:rPr>
        <w:lastRenderedPageBreak/>
        <w:t>количество учителей общеобразовательных организаций в муниципальном образовании составляет более 670 человек);</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K - стоимость курсов переподготовки (60000 рублей).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 Субсидии бюджетам муниципальных образований предоставляются при соблюдении следующих условий: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наличие муниципального правового акта, устанавливающего расходное обязательство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наличие заключенного между комитетом общего и профессионального образования Ленинградской области и органом местного самоуправления муниципального образования соглашения о предоставлении субсидии (далее - соглашение), предусматривающего в том числе: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представлению в комитет общего и профессионального образования Ленинградской области плана мероприятий ("дорожной карты") по достижению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ежеквартальному размещению отчетной информации о достижении значений целевых показателей результативности использования субсидии на официальном сайте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представлению в комитет общего и профессионального образования Ленинградской области отчетов о расходах бюджета муниципального образования,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последствия недостижения муниципальным образованием установленных значений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отсутствие задолженности по выплате заработной платы работникам муниципальных образовательных организаций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установления факта недостижения целевых показателей результативности использования субсидии муниципальные образования в семидневный срок направляют в комитет общего и профессионального образования Ленинградской области предложения по устранению несоответствия. Предложения должны содержать перечень мероприятий по устранению несоответствия, источники финансирования и сроки реализации мероприятий. Финансирование указанных мероприятий не может осуществляться за счет средств областного бюджета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невозможности достижения целевых показателей результативности использования субсидии муниципальные образования осуществляют возврат субсидий в полном объеме.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 Распределение субсидий бюджетам муниципальных образований утверждается областным законом об областном бюджете Ленинградской области на текущий год и на плановый период.</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 Перечисление субсидий осуществляется Комитетом финансов Ленинградской области на основании распорядительных заявок на расход комитета общего и профессионального образования Ленинградской области на лицевые счета, открытые получателями субсидий в территориальных отделах Управления Федерального казначейства по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Комитет общего и профессионального образования Ленинградской области несет ответственность за своевременное перечисление на счета главных администраторов доходов бюджета в муниципальных образованиях средств субсидий в пятидневный срок после подписания соглашений.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 Органы местного самоуправления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осуществляют в установленном порядке на основании доведенных до органов местного самоуправления уведомлений о бюджетных назначениях учет поступивших средств в доходной и расходной частях бюджета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представляют ежеквартально не позднее 10-го числа месяца, следующего за отчетным периодом, в комитет общего и профессионального образования Ленинградской области отчет о расходовании субсидий по форме, утвержденной комитетом общего и профессионального образования Ленинградской области, за подписью главы администрации муниципального образования и руководителя финансового (уполномоченного) органа.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 неосвоении за отчетный период средств субсидии к отчету прилагается пояснительная записка с указанием причин неосвоения средств.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13. В случае использования субсидии не по целевому назначению соответствующие средства возвращаются в областной бюджет Ленинградской области в добровольном порядке в месячный срок с момента выявления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14. Комитет общего и профессионального образования Ленинградской области представляет в Комитет финансов Ленинградской области отчет о расходовании субсидий в разрезе муниципальных образований и направлений использования субсидий в соответствии со сроками, установленными Комитетом финансов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15. Ответственность за соблюдение настоящего Порядка, а также достоверность представляемых сведений возлагается на органы местного самоуправления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16. Контроль за целевым использованием органом местного самоуправления муниципального образования субсидии возлагается на комитет общего и профессионального образования Ленинградской области.</w:t>
      </w: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 Правительства</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11.02.2016 N 25</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5)</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ПОРЯДОК</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ПРЕДОСТАВЛЕНИЯ И РАСХОДОВАНИЯ СУБСИДИЙ ИЗ ОБЛАСТНОГО</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БЮДЖЕТА ЛЕНИНГРАДСКОЙ ОБЛАСТИ БЮДЖЕТАМ МУНИЦИПАЛЬНЫХ</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ОБРАЗОВАНИЙ ЛЕНИНГРАДСКОЙ ОБЛАСТИ НА ОРГАНИЗАЦИЮ</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ОТДЫХА И ОЗДОРОВЛЕНИЯ ДЕТЕЙ И ПОДРОСТКОВ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Настоящий Порядок устанавливает цели, условия и порядок предоставления и расходования субсидий за счет средств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отдыха и оздоровления детей и подростков (далее -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Субсидии предоставляются в целях софинансирования мероприятий муниципальных образований, направленных на организацию отдыха и оздоровления детей и подростков.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Субсидии предоставляются на реализацию следующих мероприятий: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содержание муниципальных загородных стационарных детских оздоровительных лагерей Ленинградской области в каникулярное время;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проведение C-витаминизации третьих блюд в оздоровительных лагерях всех типов и видов.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Размер субсидии определяется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i</w:t>
      </w:r>
      <w:r>
        <w:rPr>
          <w:rFonts w:ascii="Arial CYR" w:hAnsi="Arial CYR" w:cs="Arial CYR"/>
          <w:sz w:val="16"/>
          <w:szCs w:val="16"/>
        </w:rPr>
        <w:t xml:space="preserve"> = S</w:t>
      </w:r>
      <w:r>
        <w:rPr>
          <w:rFonts w:ascii="Arial CYR" w:hAnsi="Arial CYR" w:cs="Arial CYR"/>
          <w:sz w:val="16"/>
          <w:szCs w:val="16"/>
          <w:vertAlign w:val="subscript"/>
        </w:rPr>
        <w:t>iО</w:t>
      </w:r>
      <w:r>
        <w:rPr>
          <w:rFonts w:ascii="Arial CYR" w:hAnsi="Arial CYR" w:cs="Arial CYR"/>
          <w:sz w:val="16"/>
          <w:szCs w:val="16"/>
        </w:rPr>
        <w:t xml:space="preserve"> + S</w:t>
      </w:r>
      <w:r>
        <w:rPr>
          <w:rFonts w:ascii="Arial CYR" w:hAnsi="Arial CYR" w:cs="Arial CYR"/>
          <w:sz w:val="16"/>
          <w:szCs w:val="16"/>
          <w:vertAlign w:val="subscript"/>
        </w:rPr>
        <w:t>iВ</w:t>
      </w:r>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i</w:t>
      </w:r>
      <w:r>
        <w:rPr>
          <w:rFonts w:ascii="Arial CYR" w:hAnsi="Arial CYR" w:cs="Arial CYR"/>
          <w:sz w:val="16"/>
          <w:szCs w:val="16"/>
        </w:rPr>
        <w:t xml:space="preserve"> - размер субсидии бюджету i-го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iО</w:t>
      </w:r>
      <w:r>
        <w:rPr>
          <w:rFonts w:ascii="Arial CYR" w:hAnsi="Arial CYR" w:cs="Arial CYR"/>
          <w:sz w:val="16"/>
          <w:szCs w:val="16"/>
        </w:rPr>
        <w:t xml:space="preserve"> - объем средств, предоставляемых бюджету i-го муниципального образования на содержание муниципальных загородных стационарных детских оздоровительных лагерей в каникулярное время;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iВ</w:t>
      </w:r>
      <w:r>
        <w:rPr>
          <w:rFonts w:ascii="Arial CYR" w:hAnsi="Arial CYR" w:cs="Arial CYR"/>
          <w:sz w:val="16"/>
          <w:szCs w:val="16"/>
        </w:rPr>
        <w:t xml:space="preserve"> - объем средств, предоставляемых бюджету i-го муниципального образования на проведение C-витаминизации третьих блюд в оздоровительных лагерях всех типов и видов.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5.1. Средства субсидии на реализацию мероприятия по содержанию муниципальных загородных стационарных детских оздоровительных лагерей в каникулярное время предоставляются в целях обеспечения путевками в загородные стационарные детские оздоровительные лагеря детей школьного возраста от 6 до 17 лет (включительно), зарегистрированных по месту жительства на территории Ленинградской области, чьи родители работают (состоят в трудовых отношениях с организацией), детей-сирот и детей, оставшихся без попечения родителей, воспитывающихся в муниципальных детских домах.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Критериями отбора для предоставления средств субсидии на реализацию мероприятия по содержанию муниципальных загородных стационарных детских оздоровительных лагерей в каникулярное время являются: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в ведении муниципального образования муниципального загородного стационарного детского оздоровительного лагеря;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в бюджете муниципального образования бюджетных ассигнований, утвержденных на текущий финансовый год, на софинансирование мероприятий, направленных на содержание муниципальных загородных стационарных детских оздоровительных лагерей в каникулярное время (обеспечение путевками в загородные стационарные детские оздоровительные лагеря детей школьного возраста от 6 до 17 лет (включительно), зарегистрированных по месту жительства на территории Ленинградской области, чьи родители работают (состоят в трудовых отношениях с организацией), детей-сирот и детей, оставшихся без попечения родителей, воспитывающихся в муниципальных детских домах).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Размер средств на реализацию мероприятия по содержанию муниципальных загородных стационарных детских оздоровительных лагерей в каникулярное время определяется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iО</w:t>
      </w:r>
      <w:r>
        <w:rPr>
          <w:rFonts w:ascii="Arial CYR" w:hAnsi="Arial CYR" w:cs="Arial CYR"/>
          <w:sz w:val="16"/>
          <w:szCs w:val="16"/>
        </w:rPr>
        <w:t xml:space="preserve"> = С</w:t>
      </w:r>
      <w:r>
        <w:rPr>
          <w:rFonts w:ascii="Arial CYR" w:hAnsi="Arial CYR" w:cs="Arial CYR"/>
          <w:sz w:val="16"/>
          <w:szCs w:val="16"/>
          <w:vertAlign w:val="subscript"/>
        </w:rPr>
        <w:t>Д</w:t>
      </w:r>
      <w:r>
        <w:rPr>
          <w:rFonts w:ascii="Arial CYR" w:hAnsi="Arial CYR" w:cs="Arial CYR"/>
          <w:sz w:val="16"/>
          <w:szCs w:val="16"/>
        </w:rPr>
        <w:t xml:space="preserve"> x N</w:t>
      </w:r>
      <w:r>
        <w:rPr>
          <w:rFonts w:ascii="Arial CYR" w:hAnsi="Arial CYR" w:cs="Arial CYR"/>
          <w:sz w:val="16"/>
          <w:szCs w:val="16"/>
          <w:vertAlign w:val="subscript"/>
        </w:rPr>
        <w:t>iб</w:t>
      </w:r>
      <w:r>
        <w:rPr>
          <w:rFonts w:ascii="Arial CYR" w:hAnsi="Arial CYR" w:cs="Arial CYR"/>
          <w:sz w:val="16"/>
          <w:szCs w:val="16"/>
        </w:rPr>
        <w:t xml:space="preserve"> x 0,9 + С</w:t>
      </w:r>
      <w:r>
        <w:rPr>
          <w:rFonts w:ascii="Arial CYR" w:hAnsi="Arial CYR" w:cs="Arial CYR"/>
          <w:sz w:val="16"/>
          <w:szCs w:val="16"/>
          <w:vertAlign w:val="subscript"/>
        </w:rPr>
        <w:t>Д</w:t>
      </w:r>
      <w:r>
        <w:rPr>
          <w:rFonts w:ascii="Arial CYR" w:hAnsi="Arial CYR" w:cs="Arial CYR"/>
          <w:sz w:val="16"/>
          <w:szCs w:val="16"/>
        </w:rPr>
        <w:t xml:space="preserve"> x N</w:t>
      </w:r>
      <w:r>
        <w:rPr>
          <w:rFonts w:ascii="Arial CYR" w:hAnsi="Arial CYR" w:cs="Arial CYR"/>
          <w:sz w:val="16"/>
          <w:szCs w:val="16"/>
          <w:vertAlign w:val="subscript"/>
        </w:rPr>
        <w:t>in</w:t>
      </w:r>
      <w:r>
        <w:rPr>
          <w:rFonts w:ascii="Arial CYR" w:hAnsi="Arial CYR" w:cs="Arial CYR"/>
          <w:sz w:val="16"/>
          <w:szCs w:val="16"/>
        </w:rPr>
        <w:t xml:space="preserve"> x 0,55 + С</w:t>
      </w:r>
      <w:r>
        <w:rPr>
          <w:rFonts w:ascii="Arial CYR" w:hAnsi="Arial CYR" w:cs="Arial CYR"/>
          <w:sz w:val="16"/>
          <w:szCs w:val="16"/>
          <w:vertAlign w:val="subscript"/>
        </w:rPr>
        <w:t>Д</w:t>
      </w:r>
      <w:r>
        <w:rPr>
          <w:rFonts w:ascii="Arial CYR" w:hAnsi="Arial CYR" w:cs="Arial CYR"/>
          <w:sz w:val="16"/>
          <w:szCs w:val="16"/>
        </w:rPr>
        <w:t xml:space="preserve"> x N</w:t>
      </w:r>
      <w:r>
        <w:rPr>
          <w:rFonts w:ascii="Arial CYR" w:hAnsi="Arial CYR" w:cs="Arial CYR"/>
          <w:sz w:val="16"/>
          <w:szCs w:val="16"/>
          <w:vertAlign w:val="subscript"/>
        </w:rPr>
        <w:t>ic</w:t>
      </w:r>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iО</w:t>
      </w:r>
      <w:r>
        <w:rPr>
          <w:rFonts w:ascii="Arial CYR" w:hAnsi="Arial CYR" w:cs="Arial CYR"/>
          <w:sz w:val="16"/>
          <w:szCs w:val="16"/>
        </w:rPr>
        <w:t xml:space="preserve"> - объем средств бюджету i-го муниципального образования на содержание муниципальных загородных стационарных детских оздоровительных лагерей в каникулярное время;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w:t>
      </w:r>
      <w:r>
        <w:rPr>
          <w:rFonts w:ascii="Arial CYR" w:hAnsi="Arial CYR" w:cs="Arial CYR"/>
          <w:sz w:val="16"/>
          <w:szCs w:val="16"/>
          <w:vertAlign w:val="subscript"/>
        </w:rPr>
        <w:t>д</w:t>
      </w:r>
      <w:r>
        <w:rPr>
          <w:rFonts w:ascii="Arial CYR" w:hAnsi="Arial CYR" w:cs="Arial CYR"/>
          <w:sz w:val="16"/>
          <w:szCs w:val="16"/>
        </w:rPr>
        <w:t xml:space="preserve"> - стоимость путевки, утвержденная постановлением Правительства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N</w:t>
      </w:r>
      <w:r>
        <w:rPr>
          <w:rFonts w:ascii="Arial CYR" w:hAnsi="Arial CYR" w:cs="Arial CYR"/>
          <w:sz w:val="16"/>
          <w:szCs w:val="16"/>
          <w:vertAlign w:val="subscript"/>
        </w:rPr>
        <w:t>iб</w:t>
      </w:r>
      <w:r>
        <w:rPr>
          <w:rFonts w:ascii="Arial CYR" w:hAnsi="Arial CYR" w:cs="Arial CYR"/>
          <w:sz w:val="16"/>
          <w:szCs w:val="16"/>
        </w:rPr>
        <w:t xml:space="preserve"> - количество детей школьного возраста от 6 до 17 лет (включительно), которых планируется направить на отдых и оздоровление в каникулярное время, чьи родители работают в организациях бюджетной сферы, в i-м муниципальном образовании;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N</w:t>
      </w:r>
      <w:r>
        <w:rPr>
          <w:rFonts w:ascii="Arial CYR" w:hAnsi="Arial CYR" w:cs="Arial CYR"/>
          <w:sz w:val="16"/>
          <w:szCs w:val="16"/>
          <w:vertAlign w:val="subscript"/>
        </w:rPr>
        <w:t>in</w:t>
      </w:r>
      <w:r>
        <w:rPr>
          <w:rFonts w:ascii="Arial CYR" w:hAnsi="Arial CYR" w:cs="Arial CYR"/>
          <w:sz w:val="16"/>
          <w:szCs w:val="16"/>
        </w:rPr>
        <w:t xml:space="preserve"> - количество детей школьного возраста от 6 до 17 лет (включительно), которых планируется направить на отдых и оздоровление в каникулярное время, чьи родители работают в иных организациях, в i-м муниципальном образовании;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N</w:t>
      </w:r>
      <w:r>
        <w:rPr>
          <w:rFonts w:ascii="Arial CYR" w:hAnsi="Arial CYR" w:cs="Arial CYR"/>
          <w:sz w:val="16"/>
          <w:szCs w:val="16"/>
          <w:vertAlign w:val="subscript"/>
        </w:rPr>
        <w:t>ic</w:t>
      </w:r>
      <w:r>
        <w:rPr>
          <w:rFonts w:ascii="Arial CYR" w:hAnsi="Arial CYR" w:cs="Arial CYR"/>
          <w:sz w:val="16"/>
          <w:szCs w:val="16"/>
        </w:rPr>
        <w:t xml:space="preserve"> - количество детей-сирот и детей, оставшихся без попечения родителей, школьного возраста, воспитывающихся в муниципальных детских домах, которых планируется направить на отдых и оздоровление в каникулярное время, в i-м муниципальном образовании;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0,9 - доля частичной оплаты средней стоимости путевки за счет средств областного бюджета Ленинградской области для работников организаций бюджетной сферы;</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0,55 - доля частичной оплаты средней стоимости путевки за счет средств областного бюджета Ленинградской области для работников иных организаций.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5.2. Средства субсидии на реализацию мероприятия по проведению C-витаминизации третьих блюд в оздоровительных лагерях всех типов и видов предоставляются в целях обеспечения витаминизированным питанием детей и подростков, отдыхающих в организациях отдыха и оздоровления всех типов и видов в каникулярное время.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Критериями отбора для предоставления средств субсидии на реализацию мероприятия по проведению C-витаминизации третьих блюд в оздоровительных лагерях всех типов и видов являются: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детей и подростков, отдыхающих в организациях отдыха и оздоровления всех типов и видов в каникулярное время;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наличие в бюджете муниципального образования бюджетных ассигнований на софинансирование мероприятий по проведению C-витаминизации третьих блюд в оздоровительных лагерях всех типов и видов, утвержденных на текущий финансовый год.</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Размер средств на реализацию мероприятия по проведению C-витаминизации третьих блюд в оздоровительных лагерях всех типов и видов определяется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iВ</w:t>
      </w:r>
      <w:r>
        <w:rPr>
          <w:rFonts w:ascii="Arial CYR" w:hAnsi="Arial CYR" w:cs="Arial CYR"/>
          <w:sz w:val="16"/>
          <w:szCs w:val="16"/>
        </w:rPr>
        <w:t xml:space="preserve"> = C x N</w:t>
      </w:r>
      <w:r>
        <w:rPr>
          <w:rFonts w:ascii="Arial CYR" w:hAnsi="Arial CYR" w:cs="Arial CYR"/>
          <w:sz w:val="16"/>
          <w:szCs w:val="16"/>
          <w:vertAlign w:val="subscript"/>
        </w:rPr>
        <w:t>i</w:t>
      </w:r>
      <w:r>
        <w:rPr>
          <w:rFonts w:ascii="Arial CYR" w:hAnsi="Arial CYR" w:cs="Arial CYR"/>
          <w:sz w:val="16"/>
          <w:szCs w:val="16"/>
        </w:rPr>
        <w:t>,</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w:t>
      </w:r>
      <w:r>
        <w:rPr>
          <w:rFonts w:ascii="Arial CYR" w:hAnsi="Arial CYR" w:cs="Arial CYR"/>
          <w:sz w:val="16"/>
          <w:szCs w:val="16"/>
          <w:vertAlign w:val="subscript"/>
        </w:rPr>
        <w:t>iВ</w:t>
      </w:r>
      <w:r>
        <w:rPr>
          <w:rFonts w:ascii="Arial CYR" w:hAnsi="Arial CYR" w:cs="Arial CYR"/>
          <w:sz w:val="16"/>
          <w:szCs w:val="16"/>
        </w:rPr>
        <w:t xml:space="preserve"> - объем средств бюджету i-го муниципального образования на проведение C-витаминизации третьих блюд в оздоровительных лагерях всех типов и видов;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C - стоимость упаковки аскорбиновой кислоты (2,5 г);</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N</w:t>
      </w:r>
      <w:r>
        <w:rPr>
          <w:rFonts w:ascii="Arial CYR" w:hAnsi="Arial CYR" w:cs="Arial CYR"/>
          <w:sz w:val="16"/>
          <w:szCs w:val="16"/>
          <w:vertAlign w:val="subscript"/>
        </w:rPr>
        <w:t>i</w:t>
      </w:r>
      <w:r>
        <w:rPr>
          <w:rFonts w:ascii="Arial CYR" w:hAnsi="Arial CYR" w:cs="Arial CYR"/>
          <w:sz w:val="16"/>
          <w:szCs w:val="16"/>
        </w:rPr>
        <w:t xml:space="preserve"> - количество детей школьного возраста от 6 до 17 лет (включительно), которых планируется направить на отдых и оздоровление в каникулярное время, в i-м муниципальном образовании.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Минимальный размер софинансирования расходного обязательства муниципального образования определяется по формуле: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Pij = Si x 0,1,</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Pij - размер софинансирования расходного обязательства i-го муниципального образования по j-му направлению;</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Si - размер субсидии бюджету i-го муниципального образования по j-му направлению в соответствии с </w:t>
      </w:r>
      <w:hyperlink r:id="rId30" w:history="1">
        <w:r>
          <w:rPr>
            <w:rFonts w:ascii="Arial CYR" w:hAnsi="Arial CYR" w:cs="Arial CYR"/>
            <w:color w:val="0000FF"/>
            <w:sz w:val="16"/>
            <w:szCs w:val="16"/>
          </w:rPr>
          <w:t>пунктом 4</w:t>
        </w:r>
      </w:hyperlink>
      <w:r>
        <w:rPr>
          <w:rFonts w:ascii="Arial CYR" w:hAnsi="Arial CYR" w:cs="Arial CYR"/>
          <w:sz w:val="16"/>
          <w:szCs w:val="16"/>
        </w:rPr>
        <w:t xml:space="preserve"> настоящего Порядка за счет средств областного бюджета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Субсидии бюджетам муниципальных образований предоставляются при соблюдении следующих условий: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наличие муниципального правового акта, устанавливающего расходное обязательство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наличие заключенного между комитетом общего и профессионального образования Ленинградской области и органом местного самоуправления муниципального образования соглашения о предоставлении субсидии (далее - соглашение), предусматривающего в том числе: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представлению в комитет общего и профессионального образования Ленинградской области плана мероприятий ("дорожной карты") по достижению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ежеквартальному размещению отчетной информации о достижении значений целевых показателей результативности использования субсидии на официальном сайте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обязательство муниципального образования по представлению в комитет общего и профессионального образования Ленинградской области отчетов о расходах бюджета муниципального образования,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последствия недостижения муниципальным образованием установленных значений целевых показателей результативности использования субсидии;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отсутствие задолженности по выплате заработной платы работникам муниципальных образовательных организаций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установления факта недостижения целевых показателей результативности использования субсидии муниципальные образования в семидневный срок направляют в комитет общего и профессионального образования Ленинградской области предложения по устранению несоответствия. Предложения должны содержать перечень мероприятий по устранению несоответствия, источники финансирования и сроки реализации мероприятий. Финансирование указанных мероприятий не может осуществляться за счет средств областного бюджета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невозможности достижения целевых показателей результативности использования субсидии муниципальные образования осуществляют возврат субсидий в полном объеме.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8. Распределение субсидий бюджетам муниципальных образований утверждается областным законом об областном </w:t>
      </w:r>
      <w:r>
        <w:rPr>
          <w:rFonts w:ascii="Arial CYR" w:hAnsi="Arial CYR" w:cs="Arial CYR"/>
          <w:sz w:val="16"/>
          <w:szCs w:val="16"/>
        </w:rPr>
        <w:lastRenderedPageBreak/>
        <w:t>бюджете Ленинградской области на текущий год и на плановый период.</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 Перечисление субсидий осуществляется Комитетом финансов Ленинградской области на основании распорядительных заявок на расход комитета общего и профессионального образования Ленинградской области на лицевые счета, открытые получателями субсидий в территориальных отделах Управления Федерального казначейства по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Комитет общего и профессионального образования Ленинградской области несет ответственность за своевременное перечисление на счета главных администраторов доходов бюджета в муниципальных образованиях средств субсидий в пятидневный срок после подписания соглашений.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 Органы местного самоуправления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осуществляют в установленном порядке на основании доведенных до органов местного самоуправления уведомлений о бюджетных назначениях учет поступивших средств в доходной и расходной частях бюджета муниципального образования;</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представляют ежеквартально не позднее 10-го числа месяца, следующего за отчетным периодом, в комитет общего и профессионального образования Ленинградской области отчет о расходовании субсидий по форме, утвержденной комитетом общего и профессионального образования Ленинградской области, за подписью главы администрации муниципального образования и руководителя финансового (уполномоченного) органа.</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 неосвоении за отчетный период средств субсидии к отчету прилагается пояснительная записка с указанием причин неосвоения средств.</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В случае использования субсидии не по целевому назначению соответствующие средства возвращаются в областной бюджет Ленинградской области в добровольном порядке в месячный срок с момента выявления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13. Комитет общего и профессионального образования Ленинградской области представляет в Комитет финансов Ленинградской области отчет о расходовании субсидий в разрезе муниципальных образований и направлений использования субсидий в соответствии со сроками, установленными Комитетом финансов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14. Ответственность за соблюдение настоящего Порядка, а также достоверность представляемых сведений возлагается на органы местного самоуправления муниципальных образований.</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15. Контроль за целевым использованием органом местного самоуправления муниципального образования субсидии возлагается на комитет общего и профессионального образования Ленинградской области.</w:t>
      </w: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6</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постановлению Правительства</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066264" w:rsidRDefault="00066264">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11.02.2016 N 25</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ПОСТАНОВЛЕНИЯ ПРАВИТЕЛЬСТВА ЛЕНИНГРАДСКОЙ ОБЛАСТИ,</w:t>
      </w:r>
    </w:p>
    <w:p w:rsidR="00066264" w:rsidRDefault="00066264">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КОТОРЫЕ ПРИЗНАЮТСЯ УТРАТИВШИМИ СИЛУ</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31"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14 апреля 2014 года N 118 "Об утверждении Порядка предоставления и расходования субсидий бюджетам муниципальных образований Ленинградской области на обновление содержания общего образования, создание современной образовательной среды и развитие сети общеобразовательных организаций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32"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30 мая 2014 года N 198 "Об утверждении Порядка предоставления и расходования субсидии из областного бюджета Ленинградской области бюджетам муниципальных образований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33"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30 мая 2014 года N 209 "Об утверждении Порядка предоставления и расходования субсидий из областного бюджета Ленинградской области на укрепление материально-технической базы муниципальных общеобразовательных организаций в рамках подпрограммы "Развитие начального общего, основного общего,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4. </w:t>
      </w:r>
      <w:hyperlink r:id="rId34"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30 мая 2014 года N 213 "Об утверждении Порядка предоставления и расходования субсидий из областного бюджета Ленинградской области на укрепление материально-технической базы муниципальных организаций дополнительного образования в рамках подпрограммы "Развитие дополнительного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5. </w:t>
      </w:r>
      <w:hyperlink r:id="rId35"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14 июля 2014 года N 303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6. </w:t>
      </w:r>
      <w:hyperlink r:id="rId36"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24 июля 2014 года N 325 "О внесении изменений в постановление Правительства Ленинградской области от 14 апреля 2014 года N 118 "Об утверждении Порядка предоставления и расходования субсидий бюджетам муниципальных образований Ленинградской области на обновление содержания общего образования, создание современной образовательной среды и развитие сети общеобразовательных организаций в рамках подпрограммы "Развитие начального общего, основного общего и среднего общего образования детей в Ленинградской </w:t>
      </w:r>
      <w:r>
        <w:rPr>
          <w:rFonts w:ascii="Arial CYR" w:hAnsi="Arial CYR" w:cs="Arial CYR"/>
          <w:sz w:val="16"/>
          <w:szCs w:val="16"/>
        </w:rPr>
        <w:lastRenderedPageBreak/>
        <w:t>области" государственной программы Ленинградской области "Современное образование Ленинградской области" в 2014-2016 годах".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7. </w:t>
      </w:r>
      <w:hyperlink r:id="rId37"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11 августа 2014 года N 358 "О внесении изменений в постановление Правительства Ленинградской области от 30 мая 2014 года N 209 "Об утверждении Порядка предоставления и расходования субсидий из областного бюджета Ленинградской области на укрепление материально-технической базы муниципальных общеобразовательных организаций в рамках подпрограммы "Развитие начального общего, основного общего,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8. </w:t>
      </w:r>
      <w:hyperlink r:id="rId38"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15 октября 2014 года N 463 "Об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на развитие воспитательного потенциала системы общего образования в рамках подпрограммы "Развитие начального общего, основного общего и среднего общего образования детей Ленинградской области" и развитие системы дополнительного образования в рамках подпрограммы "Развитие дополнительного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9. </w:t>
      </w:r>
      <w:hyperlink r:id="rId39"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13 апреля 2015 года N 106 "О внесении изменений в постановление Правительства Ленинградской области от 30 мая 2014 года N 209 "Об утверждении Порядка предоставления и расходования субсидий из областного бюджета Ленинградской области на укрепление материально-технической базы муниципальных общеобразовательных организаций в рамках подпрограммы "Развитие начального общего, основного общего,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10. </w:t>
      </w:r>
      <w:hyperlink r:id="rId40"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20 апреля 2015 года N 113 "О внесении изменений в постановление Правительства Ленинградской области от 30 мая 2014 года N 213 "Об утверждении Порядка предоставления и расходования субсидий из областного бюджета Ленинградской области на укрепление материально-технической базы муниципальных организаций дополнительного образования в рамках подпрограммы "Развитие дополнительного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11. </w:t>
      </w:r>
      <w:hyperlink r:id="rId41"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19 мая 2015 года N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 детей в рамках подпрограммы "Развитие кадрового потенциала социальной сферы"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12. </w:t>
      </w:r>
      <w:hyperlink r:id="rId42"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9 июня 2015 года N 205 "О внесении изменений в постановление Правительства Ленинградской области от 14 июля 2014 года N 303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13. </w:t>
      </w:r>
      <w:hyperlink r:id="rId43"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19 июня 2015 года N 217 "О внесении изменений в постановление Правительства Ленинградской области от 30 мая 2014 года N 198 "Об утверждении Порядка предоставления и расходования субсидии из областного бюджета Ленинградской области бюджетам муниципальных образований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14. </w:t>
      </w:r>
      <w:hyperlink r:id="rId44"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23 июня 2015 года N 221 "О внесении изменений в постановление Правительства Ленинградской области от 30 мая 2014 года N 209 "Об утверждении Порядка предоставления и расходования субсидий из областного бюджета Ленинградской области на укрепление материально-технической базы муниципальных общеобразовательных организаций в рамках подпрограммы "Развитие начального общего, основного общего,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15. </w:t>
      </w:r>
      <w:hyperlink r:id="rId45"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25 июня 2015 года N 230 "О внесении изменений в постановление Правительства Ленинградской области от 14 апреля 2014 года N 118 "Об утверждении Порядка предоставления и расходования субсидий бюджетам муниципальных образований Ленинградской области на обновление содержания общего образования, создание современной образовательной среды и развитие сети общеобразовательных организаций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в 2014-2016 годах".</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16. </w:t>
      </w:r>
      <w:hyperlink r:id="rId46"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7 октября 2015 года N 383 "О внесении изменений в постановление Правительства Ленинградской области от 30 мая 2014 года N 198 "Об утверждении Порядка предоставления и расходования субсидии из областного бюджета Ленинградской области бюджетам муниципальных образований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17. </w:t>
      </w:r>
      <w:hyperlink r:id="rId47"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7 декабря 2015 года N 463 "О внесении изменений в постановление Правительства Ленинградской области от 30 мая 2014 года N 198 "Об утверждении Порядка предоставления и расходования субсидии из областного бюджета Ленинградской области бюджетам муниципальных образований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w:t>
      </w: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after="0" w:line="240" w:lineRule="auto"/>
        <w:jc w:val="both"/>
        <w:rPr>
          <w:rFonts w:ascii="Arial CYR" w:hAnsi="Arial CYR" w:cs="Arial CYR"/>
          <w:sz w:val="16"/>
          <w:szCs w:val="16"/>
        </w:rPr>
      </w:pPr>
    </w:p>
    <w:p w:rsidR="00066264" w:rsidRDefault="00066264">
      <w:pPr>
        <w:widowControl w:val="0"/>
        <w:autoSpaceDE w:val="0"/>
        <w:autoSpaceDN w:val="0"/>
        <w:adjustRightInd w:val="0"/>
        <w:spacing w:before="100" w:after="100" w:line="240" w:lineRule="auto"/>
        <w:jc w:val="both"/>
        <w:rPr>
          <w:rFonts w:ascii="Arial CYR" w:hAnsi="Arial CYR" w:cs="Arial CYR"/>
          <w:sz w:val="2"/>
          <w:szCs w:val="2"/>
        </w:rPr>
      </w:pPr>
    </w:p>
    <w:sectPr w:rsidR="0006626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41"/>
    <w:rsid w:val="00066264"/>
    <w:rsid w:val="00496941"/>
    <w:rsid w:val="0083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08C083-BDC6-49B5-BA94-F03AEF66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11.wmf"/><Relationship Id="rId39" Type="http://schemas.openxmlformats.org/officeDocument/2006/relationships/hyperlink" Target="consultantplus://offline/ref=1AA9D99238A5D6A47B67ECAC826BE07718D3BEFA016762CD68780EF3CAy7lAG%20"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hyperlink" Target="consultantplus://offline/ref=1AA9D99238A5D6A47B67ECAC826BE07718D0B7F90B6262CD68780EF3CAy7lAG%20" TargetMode="External"/><Relationship Id="rId42" Type="http://schemas.openxmlformats.org/officeDocument/2006/relationships/hyperlink" Target="consultantplus://offline/ref=1AA9D99238A5D6A47B67ECAC826BE07718D0B6FA006F62CD68780EF3CAy7lAG%20" TargetMode="External"/><Relationship Id="rId47" Type="http://schemas.openxmlformats.org/officeDocument/2006/relationships/hyperlink" Target="consultantplus://offline/ref=1AA9D99238A5D6A47B67ECAC826BE07718D0B0FB036362CD68780EF3CAy7lAG%20" TargetMode="External"/><Relationship Id="rId7" Type="http://schemas.openxmlformats.org/officeDocument/2006/relationships/hyperlink" Target="file:///C:\Users\&#1082;&#1086;&#1085;&#1089;&#1091;&#1083;&#1100;&#1090;&#1072;&#1085;&#1090;\l%20Par147" TargetMode="External"/><Relationship Id="rId12" Type="http://schemas.openxmlformats.org/officeDocument/2006/relationships/hyperlink" Target="consultantplus://offline/ref=1AA9D99238A5D6A47B67ECAC826BE07718D1B7F80A6462CD68780EF3CA7A2584DF3E7E6F5A023027y6lAG%20" TargetMode="External"/><Relationship Id="rId17" Type="http://schemas.openxmlformats.org/officeDocument/2006/relationships/hyperlink" Target="consultantplus://offline/ref=1AA9D99238A5D6A47B67ECAC826BE07718D1B7F80A6462CD68780EF3CA7A2584DF3E7E6F5A023126y6l9G%20" TargetMode="External"/><Relationship Id="rId25" Type="http://schemas.openxmlformats.org/officeDocument/2006/relationships/image" Target="media/image10.wmf"/><Relationship Id="rId33" Type="http://schemas.openxmlformats.org/officeDocument/2006/relationships/hyperlink" Target="consultantplus://offline/ref=1AA9D99238A5D6A47B67ECAC826BE07718D0B5F8006E62CD68780EF3CAy7lAG%20" TargetMode="External"/><Relationship Id="rId38" Type="http://schemas.openxmlformats.org/officeDocument/2006/relationships/hyperlink" Target="consultantplus://offline/ref=1AA9D99238A5D6A47B67ECAC826BE07718D3B5FC066262CD68780EF3CAy7lAG%20" TargetMode="External"/><Relationship Id="rId46" Type="http://schemas.openxmlformats.org/officeDocument/2006/relationships/hyperlink" Target="consultantplus://offline/ref=1AA9D99238A5D6A47B67ECAC826BE07718D0B3FE0A6562CD68780EF3CAy7lAG%20" TargetMode="External"/><Relationship Id="rId2" Type="http://schemas.openxmlformats.org/officeDocument/2006/relationships/settings" Target="settings.xml"/><Relationship Id="rId16" Type="http://schemas.openxmlformats.org/officeDocument/2006/relationships/hyperlink" Target="file:///C:\Users\&#1082;&#1086;&#1085;&#1089;&#1091;&#1083;&#1100;&#1090;&#1072;&#1085;&#1090;\l%20Par48" TargetMode="External"/><Relationship Id="rId20" Type="http://schemas.openxmlformats.org/officeDocument/2006/relationships/image" Target="media/image6.wmf"/><Relationship Id="rId29" Type="http://schemas.openxmlformats.org/officeDocument/2006/relationships/hyperlink" Target="file:///C:\Users\&#1082;&#1086;&#1085;&#1089;&#1091;&#1083;&#1100;&#1090;&#1072;&#1085;&#1090;\l%20Par346" TargetMode="External"/><Relationship Id="rId41" Type="http://schemas.openxmlformats.org/officeDocument/2006/relationships/hyperlink" Target="consultantplus://offline/ref=1AA9D99238A5D6A47B67ECAC826BE07718D0B7FD056E62CD68780EF3CAy7lAG%20" TargetMode="External"/><Relationship Id="rId1" Type="http://schemas.openxmlformats.org/officeDocument/2006/relationships/styles" Target="styles.xml"/><Relationship Id="rId6" Type="http://schemas.openxmlformats.org/officeDocument/2006/relationships/hyperlink" Target="file:///C:\Users\&#1082;&#1086;&#1085;&#1089;&#1091;&#1083;&#1100;&#1090;&#1072;&#1085;&#1090;\l%20Par38" TargetMode="External"/><Relationship Id="rId11" Type="http://schemas.openxmlformats.org/officeDocument/2006/relationships/hyperlink" Target="file:///C:\Users\&#1082;&#1086;&#1085;&#1089;&#1091;&#1083;&#1100;&#1090;&#1072;&#1085;&#1090;\l%20Par592" TargetMode="External"/><Relationship Id="rId24" Type="http://schemas.openxmlformats.org/officeDocument/2006/relationships/image" Target="media/image9.wmf"/><Relationship Id="rId32" Type="http://schemas.openxmlformats.org/officeDocument/2006/relationships/hyperlink" Target="consultantplus://offline/ref=1AA9D99238A5D6A47B67ECAC826BE07718D0B0FD026162CD68780EF3CAy7lAG%20" TargetMode="External"/><Relationship Id="rId37" Type="http://schemas.openxmlformats.org/officeDocument/2006/relationships/hyperlink" Target="consultantplus://offline/ref=1AA9D99238A5D6A47B67ECAC826BE07718D3B7FA036762CD68780EF3CAy7lAG%20" TargetMode="External"/><Relationship Id="rId40" Type="http://schemas.openxmlformats.org/officeDocument/2006/relationships/hyperlink" Target="consultantplus://offline/ref=1AA9D99238A5D6A47B67ECAC826BE07718D3BEFF066E62CD68780EF3CAy7lAG%20" TargetMode="External"/><Relationship Id="rId45" Type="http://schemas.openxmlformats.org/officeDocument/2006/relationships/hyperlink" Target="consultantplus://offline/ref=1AA9D99238A5D6A47B67ECAC826BE07718D0B6FE036E62CD68780EF3CAy7lAG%20" TargetMode="External"/><Relationship Id="rId5" Type="http://schemas.openxmlformats.org/officeDocument/2006/relationships/hyperlink" Target="consultantplus://offline/ref=1AA9D99238A5D6A47B67ECAC826BE07718D1B7F80A6462CD68780EF3CA7A2584DF3E7E6F58013022y6lEG%20" TargetMode="External"/><Relationship Id="rId15" Type="http://schemas.openxmlformats.org/officeDocument/2006/relationships/image" Target="media/image3.wmf"/><Relationship Id="rId23" Type="http://schemas.openxmlformats.org/officeDocument/2006/relationships/image" Target="media/image8.wmf"/><Relationship Id="rId28" Type="http://schemas.openxmlformats.org/officeDocument/2006/relationships/hyperlink" Target="consultantplus://offline/ref=1AA9D99238A5D6A47B67ECAC826BE07718D1B7F80A6462CD68780EF3CA7A2584DF3E7E6F58013022y6lEG%20" TargetMode="External"/><Relationship Id="rId36" Type="http://schemas.openxmlformats.org/officeDocument/2006/relationships/hyperlink" Target="consultantplus://offline/ref=1AA9D99238A5D6A47B67ECAC826BE07718D2BEFC036462CD68780EF3CAy7lAG%20" TargetMode="External"/><Relationship Id="rId49" Type="http://schemas.openxmlformats.org/officeDocument/2006/relationships/theme" Target="theme/theme1.xml"/><Relationship Id="rId10" Type="http://schemas.openxmlformats.org/officeDocument/2006/relationships/hyperlink" Target="file:///C:\Users\&#1082;&#1086;&#1085;&#1089;&#1091;&#1083;&#1100;&#1090;&#1072;&#1085;&#1090;\l%20Par497" TargetMode="External"/><Relationship Id="rId19" Type="http://schemas.openxmlformats.org/officeDocument/2006/relationships/image" Target="media/image5.wmf"/><Relationship Id="rId31" Type="http://schemas.openxmlformats.org/officeDocument/2006/relationships/hyperlink" Target="consultantplus://offline/ref=1AA9D99238A5D6A47B67ECAC826BE07718D0B5FA0A6662CD68780EF3CAy7lAG%20" TargetMode="External"/><Relationship Id="rId44" Type="http://schemas.openxmlformats.org/officeDocument/2006/relationships/hyperlink" Target="consultantplus://offline/ref=1AA9D99238A5D6A47B67ECAC826BE07718D0B6FF056462CD68780EF3CAy7lAG%20" TargetMode="External"/><Relationship Id="rId4" Type="http://schemas.openxmlformats.org/officeDocument/2006/relationships/hyperlink" Target="consultantplus://offline/ref=1AA9D99238A5D6A47B67EDA6826BE07718DFB3F9016462CD68780EF3CA7A2584DF3E7E6D5D02y3l8G%20" TargetMode="External"/><Relationship Id="rId9" Type="http://schemas.openxmlformats.org/officeDocument/2006/relationships/hyperlink" Target="file:///C:\Users\&#1082;&#1086;&#1085;&#1089;&#1091;&#1083;&#1100;&#1090;&#1072;&#1085;&#1090;\l%20Par432" TargetMode="External"/><Relationship Id="rId14" Type="http://schemas.openxmlformats.org/officeDocument/2006/relationships/image" Target="media/image2.wmf"/><Relationship Id="rId22" Type="http://schemas.openxmlformats.org/officeDocument/2006/relationships/hyperlink" Target="consultantplus://offline/ref=1AA9D99238A5D6A47B67EDA6826BE07718DEB5F8046362CD68780EF3CAy7lAG%20" TargetMode="External"/><Relationship Id="rId27" Type="http://schemas.openxmlformats.org/officeDocument/2006/relationships/hyperlink" Target="file:///C:\Users\&#1082;&#1086;&#1085;&#1089;&#1091;&#1083;&#1100;&#1090;&#1072;&#1085;&#1090;\l%20Par156" TargetMode="External"/><Relationship Id="rId30" Type="http://schemas.openxmlformats.org/officeDocument/2006/relationships/hyperlink" Target="file:///C:\Users\&#1082;&#1086;&#1085;&#1089;&#1091;&#1083;&#1100;&#1090;&#1072;&#1085;&#1090;\l%20Par506" TargetMode="External"/><Relationship Id="rId35" Type="http://schemas.openxmlformats.org/officeDocument/2006/relationships/hyperlink" Target="consultantplus://offline/ref=1AA9D99238A5D6A47B67ECAC826BE07718D0B5F90B6662CD68780EF3CAy7lAG%20" TargetMode="External"/><Relationship Id="rId43" Type="http://schemas.openxmlformats.org/officeDocument/2006/relationships/hyperlink" Target="consultantplus://offline/ref=1AA9D99238A5D6A47B67ECAC826BE07718D0B6FC076E62CD68780EF3CAy7lAG%20" TargetMode="External"/><Relationship Id="rId48" Type="http://schemas.openxmlformats.org/officeDocument/2006/relationships/fontTable" Target="fontTable.xml"/><Relationship Id="rId8" Type="http://schemas.openxmlformats.org/officeDocument/2006/relationships/hyperlink" Target="file:///C:\Users\&#1082;&#1086;&#1085;&#1089;&#1091;&#1083;&#1100;&#1090;&#1072;&#1085;&#1090;\l%20Par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12760</Words>
  <Characters>72737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Юрьевна</dc:creator>
  <cp:keywords/>
  <dc:description/>
  <cp:lastModifiedBy>meego</cp:lastModifiedBy>
  <cp:revision>2</cp:revision>
  <dcterms:created xsi:type="dcterms:W3CDTF">2016-03-29T09:27:00Z</dcterms:created>
  <dcterms:modified xsi:type="dcterms:W3CDTF">2016-03-29T09:27:00Z</dcterms:modified>
</cp:coreProperties>
</file>