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психодидактики,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>ы деятельностного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</w:t>
            </w:r>
            <w:r w:rsidR="00D57130" w:rsidRPr="001543DE">
              <w:t xml:space="preserve">дети с синдромом дефицита внимания и гиперактивностью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>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>и метапредметные</w:t>
            </w:r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>исторический, деятельностный</w:t>
            </w:r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метапредметных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29" w:rsidRDefault="00305D29" w:rsidP="0085401D">
      <w:pPr>
        <w:spacing w:line="240" w:lineRule="auto"/>
      </w:pPr>
      <w:r>
        <w:separator/>
      </w:r>
    </w:p>
    <w:p w:rsidR="00305D29" w:rsidRDefault="00305D29"/>
  </w:endnote>
  <w:endnote w:type="continuationSeparator" w:id="1">
    <w:p w:rsidR="00305D29" w:rsidRDefault="00305D29" w:rsidP="0085401D">
      <w:pPr>
        <w:spacing w:line="240" w:lineRule="auto"/>
      </w:pPr>
      <w:r>
        <w:continuationSeparator/>
      </w:r>
    </w:p>
    <w:p w:rsidR="00305D29" w:rsidRDefault="00305D29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>Приказ 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7D1EA6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29" w:rsidRDefault="00305D29" w:rsidP="0085401D">
      <w:pPr>
        <w:spacing w:line="240" w:lineRule="auto"/>
      </w:pPr>
      <w:r>
        <w:separator/>
      </w:r>
    </w:p>
    <w:p w:rsidR="00305D29" w:rsidRDefault="00305D29"/>
  </w:footnote>
  <w:footnote w:type="continuationSeparator" w:id="1">
    <w:p w:rsidR="00305D29" w:rsidRDefault="00305D29" w:rsidP="0085401D">
      <w:pPr>
        <w:spacing w:line="240" w:lineRule="auto"/>
      </w:pPr>
      <w:r>
        <w:continuationSeparator/>
      </w:r>
    </w:p>
    <w:p w:rsidR="00305D29" w:rsidRDefault="00305D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7D1EA6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7D1EA6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836D7" w:rsidRPr="00B836D7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7D1EA6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B836D7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05D29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D1EA6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836D7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A9C0-794A-44CE-B2B5-506D0F0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2013-10-21T09:40:00Z</cp:lastPrinted>
  <dcterms:created xsi:type="dcterms:W3CDTF">2016-04-28T13:17:00Z</dcterms:created>
  <dcterms:modified xsi:type="dcterms:W3CDTF">2016-04-28T13:17:00Z</dcterms:modified>
</cp:coreProperties>
</file>